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CÔNG TY TNHH SX-TM HÓA KEO BÌNH THẠNH</w:t>
      </w:r>
    </w:p>
    <w:p>
      <w:pPr>
        <w:spacing w:after="160"/>
        <w:jc w:val="center"/>
      </w:pPr>
      <w:r>
        <w:rPr>
          <w:rFonts w:ascii="Times New Roman" w:hAnsi="Times New Roman" w:eastAsia="Times New Roman"/>
          <w:b/>
          <w:color w:val="000000"/>
          <w:sz w:val="24"/>
        </w:rPr>
        <w:t>BỘ PHẬN QC</w:t>
      </w:r>
    </w:p>
    <w:p>
      <w:pPr>
        <w:spacing w:after="40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BÁO CÁO TỔNG HỢP CHI TIẾT NỘI DUNG FILE QC — HÀ THỊ NAM (QC)</w:t>
      </w:r>
    </w:p>
    <w:p>
      <w:pPr>
        <w:spacing w:after="80"/>
        <w:jc w:val="center"/>
      </w:pPr>
      <w:r>
        <w:rPr>
          <w:rFonts w:ascii="Times New Roman" w:hAnsi="Times New Roman" w:eastAsia="Times New Roman"/>
          <w:b/>
          <w:color w:val="000000"/>
          <w:sz w:val="24"/>
        </w:rPr>
        <w:t>Nguồn: msNamQC.md — Tổng hợp lô Bóng NC NY (TV) 20%, Lót NC 1212, Dung môi NC 1212</w:t>
      </w:r>
    </w:p>
    <w:p>
      <w:pPr>
        <w:spacing w:after="200"/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Ngày lập báo cáo: 03/08/2026</w:t>
      </w:r>
    </w:p>
    <w:p>
      <w:pPr>
        <w:spacing w:after="160"/>
      </w:pPr>
      <w:r>
        <w:rPr>
          <w:rFonts w:ascii="Times New Roman" w:hAnsi="Times New Roman" w:eastAsia="Times New Roman"/>
          <w:b/>
          <w:color w:val="000000"/>
          <w:sz w:val="26"/>
        </w:rPr>
        <w:t>I. BỐI CẢNH KIỂM TRA</w:t>
      </w:r>
    </w:p>
    <w:p>
      <w:pPr>
        <w:pStyle w:val="ListBullet"/>
        <w:spacing w:after="60"/>
      </w:pPr>
      <w:r>
        <w:rPr>
          <w:rFonts w:ascii="Times New Roman" w:hAnsi="Times New Roman" w:eastAsia="Times New Roman"/>
          <w:b/>
          <w:color w:val="000000"/>
          <w:sz w:val="24"/>
        </w:rPr>
        <w:t xml:space="preserve">Bối cảnh: </w:t>
      </w:r>
      <w:r>
        <w:rPr>
          <w:rFonts w:ascii="Times New Roman" w:hAnsi="Times New Roman" w:eastAsia="Times New Roman"/>
          <w:color w:val="000000"/>
          <w:sz w:val="24"/>
        </w:rPr>
        <w:t>dữ liệu các sản phẩm dùng trong quy trình sơn Thịnh Việt bị dính mặt — kiểm tra để đối chiếu chất lượng lô hàng.</w:t>
      </w:r>
    </w:p>
    <w:p>
      <w:pPr>
        <w:pStyle w:val="ListBullet"/>
        <w:spacing w:after="60"/>
      </w:pPr>
      <w:r>
        <w:rPr>
          <w:rFonts w:ascii="Times New Roman" w:hAnsi="Times New Roman" w:eastAsia="Times New Roman"/>
          <w:b/>
          <w:color w:val="000000"/>
          <w:sz w:val="24"/>
        </w:rPr>
        <w:t xml:space="preserve">Người kiểm tra: </w:t>
      </w:r>
      <w:r>
        <w:rPr>
          <w:rFonts w:ascii="Times New Roman" w:hAnsi="Times New Roman" w:eastAsia="Times New Roman"/>
          <w:color w:val="000000"/>
          <w:sz w:val="24"/>
        </w:rPr>
        <w:t>Hà Thị Nam (QC).</w:t>
      </w:r>
    </w:p>
    <w:p>
      <w:pPr>
        <w:pStyle w:val="ListBullet"/>
        <w:spacing w:after="60"/>
      </w:pPr>
      <w:r>
        <w:rPr>
          <w:rFonts w:ascii="Times New Roman" w:hAnsi="Times New Roman" w:eastAsia="Times New Roman"/>
          <w:b/>
          <w:color w:val="000000"/>
          <w:sz w:val="24"/>
        </w:rPr>
        <w:t xml:space="preserve">Ngày kiểm tra: </w:t>
      </w:r>
      <w:r>
        <w:rPr>
          <w:rFonts w:ascii="Times New Roman" w:hAnsi="Times New Roman" w:eastAsia="Times New Roman"/>
          <w:color w:val="000000"/>
          <w:sz w:val="24"/>
        </w:rPr>
        <w:t>22-23/07/2026 (riêng Dung môi NC 1212 do Hiếu kiểm tra ngày 13/07/2026).</w:t>
      </w:r>
    </w:p>
    <w:p>
      <w:pPr>
        <w:pStyle w:val="ListBullet"/>
        <w:spacing w:after="60"/>
      </w:pPr>
      <w:r>
        <w:rPr>
          <w:rFonts w:ascii="Times New Roman" w:hAnsi="Times New Roman" w:eastAsia="Times New Roman"/>
          <w:b/>
          <w:color w:val="000000"/>
          <w:sz w:val="24"/>
        </w:rPr>
        <w:t xml:space="preserve">Phạm vi: </w:t>
      </w:r>
      <w:r>
        <w:rPr>
          <w:rFonts w:ascii="Times New Roman" w:hAnsi="Times New Roman" w:eastAsia="Times New Roman"/>
          <w:color w:val="000000"/>
          <w:sz w:val="24"/>
        </w:rPr>
        <w:t>3 lô sản phẩm: 1/ Lót NC 1212 (MSSX 1220626); 2/ Bóng NC NY (TV) 20% (MSSX 5220626); 3/ Dung môi NC 1212 (MSSX 130726130).</w:t>
      </w:r>
    </w:p>
    <w:p>
      <w:pPr>
        <w:spacing w:after="160"/>
      </w:pPr>
      <w:r>
        <w:rPr>
          <w:rFonts w:ascii="Times New Roman" w:hAnsi="Times New Roman" w:eastAsia="Times New Roman"/>
          <w:b/>
          <w:color w:val="000000"/>
          <w:sz w:val="26"/>
        </w:rPr>
        <w:t>II. KẾT QUẢ KIỂM TRA LÓT NC 1212 — MSSX: 1220626</w:t>
      </w:r>
    </w:p>
    <w:p>
      <w:pPr>
        <w:spacing w:after="60"/>
      </w:pPr>
      <w:r>
        <w:rPr>
          <w:rFonts w:ascii="Times New Roman" w:hAnsi="Times New Roman" w:eastAsia="Times New Roman"/>
          <w:b w:val="0"/>
          <w:color w:val="000000"/>
          <w:sz w:val="24"/>
        </w:rPr>
        <w:t>Quy trình thực hiện màng sơn: Cao su: stain màu → Lót lần 1 → 2-3 giờ, chà nhám #320 → Lót lần 2 → ...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val="clear" w:color="auto" w:fill="D9E2F3"/>
          </w:tcPr>
          <w:p>
            <w:r>
              <w:rPr>
                <w:rFonts w:ascii="Times New Roman" w:hAnsi="Times New Roman"/>
                <w:b/>
                <w:color w:val="000000"/>
                <w:sz w:val="19"/>
              </w:rPr>
              <w:t>Chỉ tiêu kiểm tra</w:t>
            </w:r>
          </w:p>
        </w:tc>
        <w:tc>
          <w:tcPr>
            <w:tcW w:type="dxa" w:w="3135"/>
            <w:shd w:val="clear" w:color="auto" w:fill="D9E2F3"/>
          </w:tcPr>
          <w:p>
            <w:r>
              <w:rPr>
                <w:rFonts w:ascii="Times New Roman" w:hAnsi="Times New Roman"/>
                <w:b/>
                <w:color w:val="000000"/>
                <w:sz w:val="19"/>
              </w:rPr>
              <w:t>Kết quả kiểm tra</w:t>
            </w:r>
          </w:p>
        </w:tc>
        <w:tc>
          <w:tcPr>
            <w:tcW w:type="dxa" w:w="3135"/>
            <w:shd w:val="clear" w:color="auto" w:fill="D9E2F3"/>
          </w:tcPr>
          <w:p>
            <w:r>
              <w:rPr>
                <w:rFonts w:ascii="Times New Roman" w:hAnsi="Times New Roman"/>
                <w:b/>
                <w:color w:val="000000"/>
                <w:sz w:val="19"/>
              </w:rPr>
              <w:t>Tiêu chuẩn</w:t>
            </w:r>
          </w:p>
        </w:tc>
      </w:tr>
      <w:tr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Cảm quan dung dịch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Màu vàng nhạt, không tạp chất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Màu vàng nhạt, không tạp chất</w:t>
            </w:r>
          </w:p>
        </w:tc>
      </w:tr>
      <w:tr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Dung môi sử dụng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NC 02 (mssx: 100626230)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NC 02</w:t>
            </w:r>
          </w:p>
        </w:tc>
      </w:tr>
      <w:tr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Tỷ lệ pha, độ nhớt (NK2, 30±2°C)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TLP: 1-1, 16s (mới sản xuất)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TLP: 1-1, 14-17s (mới SX: 16-18s, ổn định giảm ~1,5s)</w:t>
            </w:r>
          </w:p>
        </w:tc>
      </w:tr>
      <w:tr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Thời gian khô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C1: 12-15 phút; C2 (chà #320): 2 giờ 30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C1: 5-15 phút; C2: 2-3 giờ</w:t>
            </w:r>
          </w:p>
        </w:tc>
      </w:tr>
      <w:tr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Cảm quan màng sơn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Láng, không lõm, không bọt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Láng, không lõm, không bọt</w:t>
            </w:r>
          </w:p>
        </w:tc>
      </w:tr>
      <w:tr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Độ bám dính màng sơn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4B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4B</w:t>
            </w:r>
          </w:p>
        </w:tc>
      </w:tr>
      <w:tr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Độ dai màng sơn (đẩy kẹp giấy)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Không bong tróc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Không bong tróc</w:t>
            </w:r>
          </w:p>
        </w:tc>
      </w:tr>
      <w:tr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Kết luận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ĐẠT YÊU CẦU ✅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</w:r>
          </w:p>
        </w:tc>
      </w:tr>
      <w:tr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Ngày kiểm tra, NV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22-23/07/26 — Mỹ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</w:r>
          </w:p>
        </w:tc>
      </w:tr>
    </w:tbl>
    <w:p>
      <w:pPr>
        <w:pStyle w:val="ListBullet"/>
        <w:spacing w:after="60"/>
      </w:pPr>
      <w:r>
        <w:rPr>
          <w:rFonts w:ascii="Times New Roman" w:hAnsi="Times New Roman" w:eastAsia="Times New Roman"/>
          <w:b/>
          <w:color w:val="000000"/>
          <w:sz w:val="24"/>
        </w:rPr>
        <w:t xml:space="preserve">Nhận xét: </w:t>
      </w:r>
      <w:r>
        <w:rPr>
          <w:rFonts w:ascii="Times New Roman" w:hAnsi="Times New Roman" w:eastAsia="Times New Roman"/>
          <w:color w:val="000000"/>
          <w:sz w:val="24"/>
        </w:rPr>
        <w:t>lô Lót NC 1212 (MSSX 1220626) đạt yêu cầu ở tất cả các chỉ tiêu; độ nhớt 16s nằm trong chuẩn mới sản xuất (16-18s).</w:t>
      </w:r>
    </w:p>
    <w:p>
      <w:pPr>
        <w:spacing w:after="160"/>
      </w:pPr>
      <w:r>
        <w:rPr>
          <w:rFonts w:ascii="Times New Roman" w:hAnsi="Times New Roman" w:eastAsia="Times New Roman"/>
          <w:b/>
          <w:color w:val="000000"/>
          <w:sz w:val="26"/>
        </w:rPr>
        <w:t>III. KẾT QUẢ KIỂM TRA BÓNG NC NY (TV) 20% — MSSX: 5220626</w:t>
      </w:r>
    </w:p>
    <w:p>
      <w:pPr>
        <w:spacing w:after="60"/>
      </w:pPr>
      <w:r>
        <w:rPr>
          <w:rFonts w:ascii="Times New Roman" w:hAnsi="Times New Roman" w:eastAsia="Times New Roman"/>
          <w:b w:val="0"/>
          <w:color w:val="000000"/>
          <w:sz w:val="24"/>
        </w:rPr>
        <w:t>Quy trình thực hiện màng sơn: Cao su: stain màu → Lót NC 1807 (2 lần, mỗi lần ...) → Bóng NC NY (TV) 20%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val="clear" w:color="auto" w:fill="D9E2F3"/>
          </w:tcPr>
          <w:p>
            <w:r>
              <w:rPr>
                <w:rFonts w:ascii="Times New Roman" w:hAnsi="Times New Roman"/>
                <w:b/>
                <w:color w:val="000000"/>
                <w:sz w:val="19"/>
              </w:rPr>
              <w:t>Chỉ tiêu kiểm tra</w:t>
            </w:r>
          </w:p>
        </w:tc>
        <w:tc>
          <w:tcPr>
            <w:tcW w:type="dxa" w:w="3135"/>
            <w:shd w:val="clear" w:color="auto" w:fill="D9E2F3"/>
          </w:tcPr>
          <w:p>
            <w:r>
              <w:rPr>
                <w:rFonts w:ascii="Times New Roman" w:hAnsi="Times New Roman"/>
                <w:b/>
                <w:color w:val="000000"/>
                <w:sz w:val="19"/>
              </w:rPr>
              <w:t>Kết quả kiểm tra</w:t>
            </w:r>
          </w:p>
        </w:tc>
        <w:tc>
          <w:tcPr>
            <w:tcW w:type="dxa" w:w="3135"/>
            <w:shd w:val="clear" w:color="auto" w:fill="D9E2F3"/>
          </w:tcPr>
          <w:p>
            <w:r>
              <w:rPr>
                <w:rFonts w:ascii="Times New Roman" w:hAnsi="Times New Roman"/>
                <w:b/>
                <w:color w:val="000000"/>
                <w:sz w:val="19"/>
              </w:rPr>
              <w:t>Tiêu chuẩn</w:t>
            </w:r>
          </w:p>
        </w:tc>
      </w:tr>
      <w:tr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Cảm quan dung dịch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Màu vàng nhạt (khoảng gardner 3-4), không tạp chất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Màu vàng nhạt (gardner 3-4), không tạp chất</w:t>
            </w:r>
          </w:p>
        </w:tc>
      </w:tr>
      <w:tr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Dung môi sử dụng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NC 1212 (mssx: 060626112)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NC 1212</w:t>
            </w:r>
          </w:p>
        </w:tc>
      </w:tr>
      <w:tr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Tỷ lệ pha, độ nhớt (NK2)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TLP: 1-1, 15s (mới sản xuất)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TLP: 1-1, 12-15s (mới SX: 14-16s, ổn định giảm ~1s)</w:t>
            </w:r>
          </w:p>
        </w:tc>
      </w:tr>
      <w:tr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Độ bóng kéo kính (sấy 45°C/20 phút)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24-25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21-25</w:t>
            </w:r>
          </w:p>
        </w:tc>
      </w:tr>
      <w:tr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Thời gian khô (C1 ráo mặt; C2 dằn 200g/4cm²/10s)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C1: 7-8 phút; C2: 30 phút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C1: 5-15 phút; C2: 20-40 phút</w:t>
            </w:r>
          </w:p>
        </w:tc>
      </w:tr>
      <w:tr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Cảm quan màng sơn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Láng, không lõm, không bọt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Láng, không lõm, không bọt</w:t>
            </w:r>
          </w:p>
        </w:tc>
      </w:tr>
      <w:tr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Độ dính mặt (2kg/4cm²/form/mặt sơn/dằn 12 giờ)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6 giờ; 10h: đạt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8-12 giờ</w:t>
            </w:r>
          </w:p>
        </w:tc>
      </w:tr>
      <w:tr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Độ bóng phun gỗ (%)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23-26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20-25</w:t>
            </w:r>
          </w:p>
        </w:tc>
      </w:tr>
      <w:tr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Độ bám dính màng sơn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4B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4B</w:t>
            </w:r>
          </w:p>
        </w:tc>
      </w:tr>
      <w:tr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Độ dai màng sơn (đẩy kẹp giấy)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Không bong tróc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Không bong tróc</w:t>
            </w:r>
          </w:p>
        </w:tc>
      </w:tr>
      <w:tr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Kết luận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ĐẠT YÊU CẦU ✅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</w:r>
          </w:p>
        </w:tc>
      </w:tr>
      <w:tr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Ngày kiểm tra, NV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22-23/07/26 — Mỹ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</w:r>
          </w:p>
        </w:tc>
      </w:tr>
    </w:tbl>
    <w:p>
      <w:pPr>
        <w:pStyle w:val="ListBullet"/>
        <w:spacing w:after="60"/>
      </w:pPr>
      <w:r>
        <w:rPr>
          <w:rFonts w:ascii="Times New Roman" w:hAnsi="Times New Roman" w:eastAsia="Times New Roman"/>
          <w:b/>
          <w:color w:val="000000"/>
          <w:sz w:val="24"/>
        </w:rPr>
        <w:t xml:space="preserve">Lưu ý nhỏ (từ báo cáo): </w:t>
      </w:r>
      <w:r>
        <w:rPr>
          <w:rFonts w:ascii="Times New Roman" w:hAnsi="Times New Roman" w:eastAsia="Times New Roman"/>
          <w:color w:val="000000"/>
          <w:sz w:val="24"/>
        </w:rPr>
        <w:t>Bóng NC NY 20% dính mặt nhanh hơn chuẩn (6h so với chuẩn 8-12h) và độ bóng nhỉnh hơn chuẩn 1-2% (phun gỗ 23-26% vs chuẩn 20-25%; kéo kính 24-25 vs chuẩn 21-25) — nhưng vẫn nằm trong dung sai cho phép.</w:t>
      </w:r>
    </w:p>
    <w:p>
      <w:pPr>
        <w:spacing w:after="160"/>
      </w:pPr>
      <w:r>
        <w:rPr>
          <w:rFonts w:ascii="Times New Roman" w:hAnsi="Times New Roman" w:eastAsia="Times New Roman"/>
          <w:b/>
          <w:color w:val="000000"/>
          <w:sz w:val="26"/>
        </w:rPr>
        <w:t>IV. KẾT QUẢ KIỂM TRA DUNG MÔI NC 1212 — MSSX: 130726130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val="clear" w:color="auto" w:fill="D9E2F3"/>
          </w:tcPr>
          <w:p>
            <w:r>
              <w:rPr>
                <w:rFonts w:ascii="Times New Roman" w:hAnsi="Times New Roman"/>
                <w:b/>
                <w:color w:val="000000"/>
                <w:sz w:val="19"/>
              </w:rPr>
              <w:t>Chỉ tiêu kiểm tra</w:t>
            </w:r>
          </w:p>
        </w:tc>
        <w:tc>
          <w:tcPr>
            <w:tcW w:type="dxa" w:w="3135"/>
            <w:shd w:val="clear" w:color="auto" w:fill="D9E2F3"/>
          </w:tcPr>
          <w:p>
            <w:r>
              <w:rPr>
                <w:rFonts w:ascii="Times New Roman" w:hAnsi="Times New Roman"/>
                <w:b/>
                <w:color w:val="000000"/>
                <w:sz w:val="19"/>
              </w:rPr>
              <w:t>Kết quả kiểm tra</w:t>
            </w:r>
          </w:p>
        </w:tc>
        <w:tc>
          <w:tcPr>
            <w:tcW w:type="dxa" w:w="3135"/>
            <w:shd w:val="clear" w:color="auto" w:fill="D9E2F3"/>
          </w:tcPr>
          <w:p>
            <w:r>
              <w:rPr>
                <w:rFonts w:ascii="Times New Roman" w:hAnsi="Times New Roman"/>
                <w:b/>
                <w:color w:val="000000"/>
                <w:sz w:val="19"/>
              </w:rPr>
              <w:t>Tiêu chuẩn</w:t>
            </w:r>
          </w:p>
        </w:tc>
      </w:tr>
      <w:tr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Cảm quan dung dịch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Trong suốt, không màu, không lẫn tạp chất dơ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Trong suốt, không màu, không lẫn tạp chất dơ</w:t>
            </w:r>
          </w:p>
        </w:tc>
      </w:tr>
      <w:tr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Tỷ trọng (g/ml)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0,94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0,935 ± 0,05</w:t>
            </w:r>
          </w:p>
        </w:tc>
      </w:tr>
      <w:tr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Sơn sử dụng kiểm tra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Bóng NC T 2012 (BS), Bóng NC 2605 KH 40%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Bóng NC T 2012 (BS), Bóng NC 2605 KH 40-50%</w:t>
            </w:r>
          </w:p>
        </w:tc>
      </w:tr>
      <w:tr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Độ hòa tan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Bóng NC T2012 (BS) (1-2 DM): dung dịch pha tan đều, trong suốt, màng sơn láng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Dung dịch pha tan đều, màng sơn láng mặt</w:t>
            </w:r>
          </w:p>
        </w:tc>
      </w:tr>
      <w:tr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Thời gian khô ráo mặt (kéo kính thước buiged 150µm)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Bóng NC 2605 KH 40% (1-1 DM): 10-12 phút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10-20 phút</w:t>
            </w:r>
          </w:p>
        </w:tc>
      </w:tr>
      <w:tr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Kết luận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ĐẠT YÊU CẦU ✅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</w:r>
          </w:p>
        </w:tc>
      </w:tr>
      <w:tr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Ngày kiểm tra, NV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  <w:t>13/07/26 — Hiếu</w:t>
            </w:r>
          </w:p>
        </w:tc>
        <w:tc>
          <w:tcPr>
            <w:tcW w:type="dxa" w:w="3135"/>
          </w:tcPr>
          <w:p>
            <w:r>
              <w:rPr>
                <w:rFonts w:ascii="Times New Roman" w:hAnsi="Times New Roman"/>
                <w:color w:val="000000"/>
                <w:sz w:val="19"/>
              </w:rPr>
            </w:r>
          </w:p>
        </w:tc>
      </w:tr>
    </w:tbl>
    <w:p>
      <w:pPr>
        <w:spacing w:after="160"/>
      </w:pPr>
      <w:r>
        <w:rPr>
          <w:rFonts w:ascii="Times New Roman" w:hAnsi="Times New Roman" w:eastAsia="Times New Roman"/>
          <w:b/>
          <w:color w:val="000000"/>
          <w:sz w:val="26"/>
        </w:rPr>
        <w:t>V. TỔNG KẾT</w:t>
      </w:r>
    </w:p>
    <w:p>
      <w:pPr>
        <w:pStyle w:val="ListBullet"/>
        <w:spacing w:after="60"/>
      </w:pPr>
      <w:r>
        <w:rPr>
          <w:rFonts w:ascii="Times New Roman" w:hAnsi="Times New Roman" w:eastAsia="Times New Roman"/>
          <w:color w:val="000000"/>
          <w:sz w:val="24"/>
        </w:rPr>
        <w:t>Cả 3 lô đều ĐẠT yêu cầu ✅ (Lót NC 1212 MSSX 1220626; Bóng NC NY (TV) 20% MSSX 5220626; Dung môi NC 1212 MSSX 130726130).</w:t>
      </w:r>
    </w:p>
    <w:p>
      <w:pPr>
        <w:pStyle w:val="ListBullet"/>
        <w:spacing w:after="60"/>
      </w:pPr>
      <w:r>
        <w:rPr>
          <w:rFonts w:ascii="Times New Roman" w:hAnsi="Times New Roman" w:eastAsia="Times New Roman"/>
          <w:b/>
          <w:color w:val="000000"/>
          <w:sz w:val="24"/>
        </w:rPr>
        <w:t xml:space="preserve">Lưu ý theo dõi: </w:t>
      </w:r>
      <w:r>
        <w:rPr>
          <w:rFonts w:ascii="Times New Roman" w:hAnsi="Times New Roman" w:eastAsia="Times New Roman"/>
          <w:color w:val="000000"/>
          <w:sz w:val="24"/>
        </w:rPr>
        <w:t>Bóng NC NY 20% dính mặt nhanh hơn chuẩn (6h vs 8-12h) và độ bóng nhỉnh hơn chuẩn 1-2% — vẫn nằm trong dung sai cho phép, nhưng cần lưu ý trong bối cảnh Thịnh Việt đang gặp sự cố dính mặt trên quy trình sử dụng các sản phẩm này.</w:t>
      </w:r>
    </w:p>
    <w:p>
      <w:pPr>
        <w:pStyle w:val="ListBullet"/>
        <w:spacing w:after="60"/>
      </w:pPr>
      <w:r>
        <w:rPr>
          <w:rFonts w:ascii="Times New Roman" w:hAnsi="Times New Roman" w:eastAsia="Times New Roman"/>
          <w:b/>
          <w:color w:val="000000"/>
          <w:sz w:val="24"/>
        </w:rPr>
        <w:t xml:space="preserve">Liên hệ vụ KPH 62-26: </w:t>
      </w:r>
      <w:r>
        <w:rPr>
          <w:rFonts w:ascii="Times New Roman" w:hAnsi="Times New Roman" w:eastAsia="Times New Roman"/>
          <w:color w:val="000000"/>
          <w:sz w:val="24"/>
        </w:rPr>
        <w:t>đây chính là các lô nguyên vật liệu được đối chiếu trong vụ dính foam TV 246/TV 299 A tại Thịnh Việt — kết quả nguyên vật liệu đạt yêu cầu, góp phần xác định nguyên nhân không phải do chất lượng sơn mà nghiêng về điều kiện sản xuất/đóng gói (thời gian khô thực tế, lực ép xếp chồng).</w:t>
      </w:r>
    </w:p>
    <w:p>
      <w:pPr>
        <w:spacing w:after="120"/>
      </w:pPr>
      <w:r>
        <w:rPr>
          <w:rFonts w:ascii="Times New Roman" w:hAnsi="Times New Roman" w:eastAsia="Times New Roman"/>
          <w:i/>
          <w:color w:val="000000"/>
          <w:sz w:val="21"/>
        </w:rPr>
        <w:t>(Nguồn: msNamQC.md + 5. BÁO CÁO TỔNG HỢP CÁC LÔ BÓNG NC NY TV 20 LÓT NC 1212 DUNG MÔI NC 1212.xlsx — Phòng QC)</w:t>
      </w:r>
    </w:p>
    <w:p>
      <w:pPr>
        <w:spacing w:after="120"/>
      </w:pPr>
      <w:r>
        <w:rPr>
          <w:rFonts w:ascii="Times New Roman" w:hAnsi="Times New Roman" w:eastAsia="Times New Roman"/>
          <w:b w:val="0"/>
          <w:color w:val="000000"/>
          <w:sz w:val="24"/>
        </w:rPr>
      </w:r>
    </w:p>
    <w:p>
      <w:pPr>
        <w:spacing w:after="40"/>
        <w:jc w:val="right"/>
      </w:pPr>
      <w:r>
        <w:rPr>
          <w:rFonts w:ascii="Times New Roman" w:hAnsi="Times New Roman" w:eastAsia="Times New Roman"/>
          <w:b w:val="0"/>
          <w:color w:val="000000"/>
          <w:sz w:val="24"/>
        </w:rPr>
        <w:t>Ngày 03 tháng 08 năm 2026</w:t>
      </w:r>
    </w:p>
    <w:p>
      <w:pPr>
        <w:spacing w:after="40"/>
        <w:jc w:val="right"/>
      </w:pPr>
      <w:r>
        <w:rPr>
          <w:rFonts w:ascii="Times New Roman" w:hAnsi="Times New Roman" w:eastAsia="Times New Roman"/>
          <w:b w:val="0"/>
          <w:color w:val="000000"/>
          <w:sz w:val="22"/>
        </w:rPr>
        <w:t>Báo cáo tổng hợp nội dung file msNamQC.md — Hà Thị Nam (QC) — Bộ phận QC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