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160"/>
        <w:jc w:val="center"/>
      </w:pPr>
      <w:r>
        <w:rPr>
          <w:rFonts w:ascii="Times New Roman" w:hAnsi="Times New Roman" w:eastAsia="Times New Roman"/>
          <w:b/>
          <w:color w:val="000000"/>
          <w:sz w:val="24"/>
        </w:rPr>
        <w:t>BỘ PHẬN QC1</w:t>
      </w:r>
    </w:p>
    <w:p>
      <w:pPr>
        <w:spacing w:after="40"/>
        <w:jc w:val="center"/>
      </w:pPr>
      <w:r>
        <w:rPr>
          <w:rFonts w:ascii="Times New Roman" w:hAnsi="Times New Roman" w:eastAsia="Times New Roman"/>
          <w:b/>
          <w:color w:val="000000"/>
          <w:sz w:val="28"/>
        </w:rPr>
        <w:t>BÁO CÁO TỔNG HỢP CHI TIẾT NỘI DUNG FILE QC — NGUYỄN THỊ YẾN (QC1)</w:t>
      </w:r>
    </w:p>
    <w:p>
      <w:pPr>
        <w:spacing w:after="80"/>
        <w:jc w:val="center"/>
      </w:pPr>
      <w:r>
        <w:rPr>
          <w:rFonts w:ascii="Times New Roman" w:hAnsi="Times New Roman" w:eastAsia="Times New Roman"/>
          <w:b/>
          <w:color w:val="000000"/>
          <w:sz w:val="24"/>
        </w:rPr>
        <w:t>Nguồn: Yen.md — Báo cáo kết quả kiểm tra số 03.02-0626 + Ghi nhận buổi họp</w:t>
      </w:r>
    </w:p>
    <w:p>
      <w:pPr>
        <w:spacing w:after="200"/>
        <w:jc w:val="center"/>
      </w:pPr>
      <w:r>
        <w:rPr>
          <w:rFonts w:ascii="Times New Roman" w:hAnsi="Times New Roman" w:eastAsia="Times New Roman"/>
          <w:b w:val="0"/>
          <w:color w:val="000000"/>
          <w:sz w:val="22"/>
        </w:rPr>
        <w:t>Ngày lập báo cáo: 03/08/2026</w:t>
      </w:r>
    </w:p>
    <w:p>
      <w:pPr>
        <w:spacing w:after="160"/>
      </w:pPr>
      <w:r>
        <w:rPr>
          <w:rFonts w:ascii="Times New Roman" w:hAnsi="Times New Roman" w:eastAsia="Times New Roman"/>
          <w:b/>
          <w:color w:val="000000"/>
          <w:sz w:val="26"/>
        </w:rPr>
        <w:t>PHẦN 1 — BÁO CÁO KẾT QUẢ KIỂM TRA (Số báo cáo: 03.02 - 0626)</w:t>
      </w:r>
    </w:p>
    <w:p>
      <w:pPr>
        <w:spacing w:after="120"/>
      </w:pPr>
      <w:r>
        <w:rPr>
          <w:rFonts w:ascii="Times New Roman" w:hAnsi="Times New Roman" w:eastAsia="Times New Roman"/>
          <w:i/>
          <w:color w:val="000000"/>
          <w:sz w:val="21"/>
        </w:rPr>
        <w:t>(Phụ lục 01B · Quy trình QT-KT-SPM/02)</w:t>
      </w:r>
    </w:p>
    <w:p>
      <w:pPr>
        <w:spacing w:after="160"/>
      </w:pPr>
      <w:r>
        <w:rPr>
          <w:rFonts w:ascii="Times New Roman" w:hAnsi="Times New Roman" w:eastAsia="Times New Roman"/>
          <w:b/>
          <w:color w:val="000000"/>
          <w:sz w:val="26"/>
        </w:rPr>
        <w:t>A. THÔNG TIN SẢN PHẨM</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1"/>
              </w:rPr>
              <w:t>Mục</w:t>
            </w:r>
          </w:p>
        </w:tc>
        <w:tc>
          <w:tcPr>
            <w:tcW w:type="dxa" w:w="4703"/>
            <w:shd w:val="clear" w:color="auto" w:fill="D9E2F3"/>
          </w:tcPr>
          <w:p>
            <w:r>
              <w:rPr>
                <w:rFonts w:ascii="Times New Roman" w:hAnsi="Times New Roman"/>
                <w:b/>
                <w:color w:val="000000"/>
                <w:sz w:val="21"/>
              </w:rPr>
              <w:t>Chi tiết</w:t>
            </w:r>
          </w:p>
        </w:tc>
      </w:tr>
      <w:tr>
        <w:tc>
          <w:tcPr>
            <w:tcW w:type="dxa" w:w="4703"/>
          </w:tcPr>
          <w:p>
            <w:r>
              <w:rPr>
                <w:rFonts w:ascii="Times New Roman" w:hAnsi="Times New Roman"/>
                <w:color w:val="000000"/>
                <w:sz w:val="21"/>
              </w:rPr>
              <w:t>Tên sản phẩm</w:t>
            </w:r>
          </w:p>
        </w:tc>
        <w:tc>
          <w:tcPr>
            <w:tcW w:type="dxa" w:w="4703"/>
          </w:tcPr>
          <w:p>
            <w:r>
              <w:rPr>
                <w:rFonts w:ascii="Times New Roman" w:hAnsi="Times New Roman"/>
                <w:color w:val="000000"/>
                <w:sz w:val="21"/>
              </w:rPr>
              <w:t>Sơn màu PKP KW 536H</w:t>
            </w:r>
          </w:p>
        </w:tc>
      </w:tr>
      <w:tr>
        <w:tc>
          <w:tcPr>
            <w:tcW w:type="dxa" w:w="4703"/>
          </w:tcPr>
          <w:p>
            <w:r>
              <w:rPr>
                <w:rFonts w:ascii="Times New Roman" w:hAnsi="Times New Roman"/>
                <w:color w:val="000000"/>
                <w:sz w:val="21"/>
              </w:rPr>
              <w:t>Ngày kiểm tra</w:t>
            </w:r>
          </w:p>
        </w:tc>
        <w:tc>
          <w:tcPr>
            <w:tcW w:type="dxa" w:w="4703"/>
          </w:tcPr>
          <w:p>
            <w:r>
              <w:rPr>
                <w:rFonts w:ascii="Times New Roman" w:hAnsi="Times New Roman"/>
                <w:color w:val="000000"/>
                <w:sz w:val="21"/>
              </w:rPr>
              <w:t>01/07/2026</w:t>
            </w:r>
          </w:p>
        </w:tc>
      </w:tr>
      <w:tr>
        <w:tc>
          <w:tcPr>
            <w:tcW w:type="dxa" w:w="4703"/>
          </w:tcPr>
          <w:p>
            <w:r>
              <w:rPr>
                <w:rFonts w:ascii="Times New Roman" w:hAnsi="Times New Roman"/>
                <w:color w:val="000000"/>
                <w:sz w:val="21"/>
              </w:rPr>
              <w:t>Nguyên nhân &amp; Mục đích</w:t>
            </w:r>
          </w:p>
        </w:tc>
        <w:tc>
          <w:tcPr>
            <w:tcW w:type="dxa" w:w="4703"/>
          </w:tcPr>
          <w:p>
            <w:r>
              <w:rPr>
                <w:rFonts w:ascii="Times New Roman" w:hAnsi="Times New Roman"/>
                <w:color w:val="000000"/>
                <w:sz w:val="21"/>
              </w:rPr>
              <w:t>Kiểm tra ổn định màu khi sử dụng phụ gia HV-BEX và phụ gia CX 5%.</w:t>
            </w:r>
          </w:p>
        </w:tc>
      </w:tr>
    </w:tbl>
    <w:p>
      <w:pPr>
        <w:spacing w:after="160"/>
      </w:pPr>
      <w:r>
        <w:rPr>
          <w:rFonts w:ascii="Times New Roman" w:hAnsi="Times New Roman" w:eastAsia="Times New Roman"/>
          <w:b/>
          <w:color w:val="000000"/>
          <w:sz w:val="26"/>
        </w:rPr>
        <w:t>B. PHƯƠNG PHÁP / QUY TRÌNH THỰC HIỆN</w:t>
      </w:r>
    </w:p>
    <w:p>
      <w:pPr>
        <w:pStyle w:val="ListBullet"/>
        <w:spacing w:after="60"/>
      </w:pPr>
      <w:r>
        <w:rPr>
          <w:rFonts w:ascii="Times New Roman" w:hAnsi="Times New Roman" w:eastAsia="Times New Roman"/>
          <w:b/>
          <w:color w:val="000000"/>
          <w:sz w:val="24"/>
        </w:rPr>
        <w:t xml:space="preserve">Pha chế công thức màu: </w:t>
      </w:r>
      <w:r>
        <w:rPr>
          <w:rFonts w:ascii="Times New Roman" w:hAnsi="Times New Roman" w:eastAsia="Times New Roman"/>
          <w:color w:val="000000"/>
          <w:sz w:val="24"/>
        </w:rPr>
        <w:t>Mẫu đối chứng: không có phụ gia; Mẫu thử nghiệm 1: pha thêm 5% phụ gia HV-BEX; Mẫu thử nghiệm 2: pha thêm 5% phụ gia CX 5%.</w:t>
      </w:r>
    </w:p>
    <w:p>
      <w:pPr>
        <w:pStyle w:val="ListBullet"/>
        <w:spacing w:after="60"/>
      </w:pPr>
      <w:r>
        <w:rPr>
          <w:rFonts w:ascii="Times New Roman" w:hAnsi="Times New Roman" w:eastAsia="Times New Roman"/>
          <w:b/>
          <w:color w:val="000000"/>
          <w:sz w:val="24"/>
        </w:rPr>
        <w:t xml:space="preserve">Quy trình kiểm tra: </w:t>
      </w:r>
      <w:r>
        <w:rPr>
          <w:rFonts w:ascii="Times New Roman" w:hAnsi="Times New Roman" w:eastAsia="Times New Roman"/>
          <w:color w:val="000000"/>
          <w:sz w:val="24"/>
        </w:rPr>
        <w:t>khuấy đều bằng máy khuấy; kéo sơn lên giấy và phun thử nghiệm lên tấm MDF đã lót trắng WS1; đo giá trị màu Lab của từng thẻ màu (giấy kéo và gỗ phun) tại thời điểm mới pha; so sánh giá trị Lab của mẫu sau 1 ngày và sau 3 ngày để đánh giá độ ổn định.</w:t>
      </w:r>
    </w:p>
    <w:p>
      <w:pPr>
        <w:pStyle w:val="ListBullet"/>
        <w:spacing w:after="60"/>
      </w:pPr>
      <w:r>
        <w:rPr>
          <w:rFonts w:ascii="Times New Roman" w:hAnsi="Times New Roman" w:eastAsia="Times New Roman"/>
          <w:b/>
          <w:color w:val="000000"/>
          <w:sz w:val="24"/>
        </w:rPr>
        <w:t xml:space="preserve">Dụng cụ &amp; thiết bị: </w:t>
      </w:r>
      <w:r>
        <w:rPr>
          <w:rFonts w:ascii="Times New Roman" w:hAnsi="Times New Roman" w:eastAsia="Times New Roman"/>
          <w:color w:val="000000"/>
          <w:sz w:val="24"/>
        </w:rPr>
        <w:t>máy khuấy tốc độ 30 vòng/phút trong 5 phút; thước kéo màng sơn cỡ 76 µ; máy so màu Spectro I.</w:t>
      </w:r>
    </w:p>
    <w:p>
      <w:pPr>
        <w:spacing w:after="160"/>
      </w:pPr>
      <w:r>
        <w:rPr>
          <w:rFonts w:ascii="Times New Roman" w:hAnsi="Times New Roman" w:eastAsia="Times New Roman"/>
          <w:b/>
          <w:color w:val="000000"/>
          <w:sz w:val="26"/>
        </w:rPr>
        <w:t>C. KẾT QUẢ KIỂM TRA</w:t>
      </w:r>
    </w:p>
    <w:p>
      <w:pPr>
        <w:spacing w:after="60"/>
      </w:pPr>
      <w:r>
        <w:rPr>
          <w:rFonts w:ascii="Times New Roman" w:hAnsi="Times New Roman" w:eastAsia="Times New Roman"/>
          <w:b/>
          <w:color w:val="000000"/>
          <w:sz w:val="24"/>
        </w:rPr>
        <w:t>1. Kiểm tra công thức sản xuất</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val="clear" w:color="auto" w:fill="D9E2F3"/>
          </w:tcPr>
          <w:p>
            <w:r>
              <w:rPr>
                <w:rFonts w:ascii="Times New Roman" w:hAnsi="Times New Roman"/>
                <w:b/>
                <w:color w:val="000000"/>
                <w:sz w:val="21"/>
              </w:rPr>
              <w:t>Công thức</w:t>
            </w:r>
          </w:p>
        </w:tc>
        <w:tc>
          <w:tcPr>
            <w:tcW w:type="dxa" w:w="1881"/>
            <w:shd w:val="clear" w:color="auto" w:fill="D9E2F3"/>
          </w:tcPr>
          <w:p>
            <w:r>
              <w:rPr>
                <w:rFonts w:ascii="Times New Roman" w:hAnsi="Times New Roman"/>
                <w:b/>
                <w:color w:val="000000"/>
                <w:sz w:val="21"/>
              </w:rPr>
              <w:t>Mẫu kiểm tra</w:t>
            </w:r>
          </w:p>
        </w:tc>
        <w:tc>
          <w:tcPr>
            <w:tcW w:type="dxa" w:w="1881"/>
            <w:shd w:val="clear" w:color="auto" w:fill="D9E2F3"/>
          </w:tcPr>
          <w:p>
            <w:r>
              <w:rPr>
                <w:rFonts w:ascii="Times New Roman" w:hAnsi="Times New Roman"/>
                <w:b/>
                <w:color w:val="000000"/>
                <w:sz w:val="21"/>
              </w:rPr>
              <w:t>Lab mới pha</w:t>
            </w:r>
          </w:p>
        </w:tc>
        <w:tc>
          <w:tcPr>
            <w:tcW w:type="dxa" w:w="1881"/>
            <w:shd w:val="clear" w:color="auto" w:fill="D9E2F3"/>
          </w:tcPr>
          <w:p>
            <w:r>
              <w:rPr>
                <w:rFonts w:ascii="Times New Roman" w:hAnsi="Times New Roman"/>
                <w:b/>
                <w:color w:val="000000"/>
                <w:sz w:val="21"/>
              </w:rPr>
              <w:t>Lab sau 1 ngày</w:t>
            </w:r>
          </w:p>
        </w:tc>
        <w:tc>
          <w:tcPr>
            <w:tcW w:type="dxa" w:w="1881"/>
            <w:shd w:val="clear" w:color="auto" w:fill="D9E2F3"/>
          </w:tcPr>
          <w:p>
            <w:r>
              <w:rPr>
                <w:rFonts w:ascii="Times New Roman" w:hAnsi="Times New Roman"/>
                <w:b/>
                <w:color w:val="000000"/>
                <w:sz w:val="21"/>
              </w:rPr>
              <w:t>ΔLab (ΔL)</w:t>
            </w:r>
          </w:p>
        </w:tc>
      </w:tr>
      <w:tr>
        <w:tc>
          <w:tcPr>
            <w:tcW w:type="dxa" w:w="1881"/>
          </w:tcPr>
          <w:p>
            <w:r>
              <w:rPr>
                <w:rFonts w:ascii="Times New Roman" w:hAnsi="Times New Roman"/>
                <w:color w:val="000000"/>
                <w:sz w:val="21"/>
              </w:rPr>
              <w:t>Không có phụ gia</w:t>
            </w:r>
          </w:p>
        </w:tc>
        <w:tc>
          <w:tcPr>
            <w:tcW w:type="dxa" w:w="1881"/>
          </w:tcPr>
          <w:p>
            <w:r>
              <w:rPr>
                <w:rFonts w:ascii="Times New Roman" w:hAnsi="Times New Roman"/>
                <w:color w:val="000000"/>
                <w:sz w:val="21"/>
              </w:rPr>
              <w:t>Phun gỗ</w:t>
            </w:r>
          </w:p>
        </w:tc>
        <w:tc>
          <w:tcPr>
            <w:tcW w:type="dxa" w:w="1881"/>
          </w:tcPr>
          <w:p>
            <w:r>
              <w:rPr>
                <w:rFonts w:ascii="Times New Roman" w:hAnsi="Times New Roman"/>
                <w:color w:val="000000"/>
                <w:sz w:val="21"/>
              </w:rPr>
              <w:t>L: 36.80 / a: -1.37 / b: -4.55</w:t>
            </w:r>
          </w:p>
        </w:tc>
        <w:tc>
          <w:tcPr>
            <w:tcW w:type="dxa" w:w="1881"/>
          </w:tcPr>
          <w:p>
            <w:r>
              <w:rPr>
                <w:rFonts w:ascii="Times New Roman" w:hAnsi="Times New Roman"/>
                <w:color w:val="000000"/>
                <w:sz w:val="21"/>
              </w:rPr>
              <w:t>L: 38.10 / a: -1.53 / b: -4.69</w:t>
            </w:r>
          </w:p>
        </w:tc>
        <w:tc>
          <w:tcPr>
            <w:tcW w:type="dxa" w:w="1881"/>
          </w:tcPr>
          <w:p>
            <w:r>
              <w:rPr>
                <w:rFonts w:ascii="Times New Roman" w:hAnsi="Times New Roman"/>
                <w:color w:val="000000"/>
                <w:sz w:val="21"/>
              </w:rPr>
              <w:t>ΔL: 1.30</w:t>
            </w:r>
          </w:p>
        </w:tc>
      </w:tr>
      <w:tr>
        <w:tc>
          <w:tcPr>
            <w:tcW w:type="dxa" w:w="1881"/>
          </w:tcPr>
          <w:p>
            <w:r>
              <w:rPr>
                <w:rFonts w:ascii="Times New Roman" w:hAnsi="Times New Roman"/>
                <w:color w:val="000000"/>
                <w:sz w:val="21"/>
              </w:rPr>
            </w:r>
          </w:p>
        </w:tc>
        <w:tc>
          <w:tcPr>
            <w:tcW w:type="dxa" w:w="1881"/>
          </w:tcPr>
          <w:p>
            <w:r>
              <w:rPr>
                <w:rFonts w:ascii="Times New Roman" w:hAnsi="Times New Roman"/>
                <w:color w:val="000000"/>
                <w:sz w:val="21"/>
              </w:rPr>
              <w:t>Kéo giấy</w:t>
            </w:r>
          </w:p>
        </w:tc>
        <w:tc>
          <w:tcPr>
            <w:tcW w:type="dxa" w:w="1881"/>
          </w:tcPr>
          <w:p>
            <w:r>
              <w:rPr>
                <w:rFonts w:ascii="Times New Roman" w:hAnsi="Times New Roman"/>
                <w:color w:val="000000"/>
                <w:sz w:val="21"/>
              </w:rPr>
              <w:t>L: 42.37 / a: -1.72 / b: -5.24</w:t>
            </w:r>
          </w:p>
        </w:tc>
        <w:tc>
          <w:tcPr>
            <w:tcW w:type="dxa" w:w="1881"/>
          </w:tcPr>
          <w:p>
            <w:r>
              <w:rPr>
                <w:rFonts w:ascii="Times New Roman" w:hAnsi="Times New Roman"/>
                <w:color w:val="000000"/>
                <w:sz w:val="21"/>
              </w:rPr>
              <w:t>L: 41.35 / a: -1.56 / b: -5.40</w:t>
            </w:r>
          </w:p>
        </w:tc>
        <w:tc>
          <w:tcPr>
            <w:tcW w:type="dxa" w:w="1881"/>
          </w:tcPr>
          <w:p>
            <w:r>
              <w:rPr>
                <w:rFonts w:ascii="Times New Roman" w:hAnsi="Times New Roman"/>
                <w:color w:val="000000"/>
                <w:sz w:val="21"/>
              </w:rPr>
              <w:t>ΔL: -1.02</w:t>
            </w:r>
          </w:p>
        </w:tc>
      </w:tr>
      <w:tr>
        <w:tc>
          <w:tcPr>
            <w:tcW w:type="dxa" w:w="1881"/>
          </w:tcPr>
          <w:p>
            <w:r>
              <w:rPr>
                <w:rFonts w:ascii="Times New Roman" w:hAnsi="Times New Roman"/>
                <w:color w:val="000000"/>
                <w:sz w:val="21"/>
              </w:rPr>
              <w:t>5% phụ gia HV-BEX</w:t>
            </w:r>
          </w:p>
        </w:tc>
        <w:tc>
          <w:tcPr>
            <w:tcW w:type="dxa" w:w="1881"/>
          </w:tcPr>
          <w:p>
            <w:r>
              <w:rPr>
                <w:rFonts w:ascii="Times New Roman" w:hAnsi="Times New Roman"/>
                <w:color w:val="000000"/>
                <w:sz w:val="21"/>
              </w:rPr>
              <w:t>Phun gỗ</w:t>
            </w:r>
          </w:p>
        </w:tc>
        <w:tc>
          <w:tcPr>
            <w:tcW w:type="dxa" w:w="1881"/>
          </w:tcPr>
          <w:p>
            <w:r>
              <w:rPr>
                <w:rFonts w:ascii="Times New Roman" w:hAnsi="Times New Roman"/>
                <w:color w:val="000000"/>
                <w:sz w:val="21"/>
              </w:rPr>
              <w:t>L: 36.78 / a: -1.40 / b: -4.51</w:t>
            </w:r>
          </w:p>
        </w:tc>
        <w:tc>
          <w:tcPr>
            <w:tcW w:type="dxa" w:w="1881"/>
          </w:tcPr>
          <w:p>
            <w:r>
              <w:rPr>
                <w:rFonts w:ascii="Times New Roman" w:hAnsi="Times New Roman"/>
                <w:color w:val="000000"/>
                <w:sz w:val="21"/>
              </w:rPr>
              <w:t>L: 38.07 / a: -1.47 / b: -4.76</w:t>
            </w:r>
          </w:p>
        </w:tc>
        <w:tc>
          <w:tcPr>
            <w:tcW w:type="dxa" w:w="1881"/>
          </w:tcPr>
          <w:p>
            <w:r>
              <w:rPr>
                <w:rFonts w:ascii="Times New Roman" w:hAnsi="Times New Roman"/>
                <w:color w:val="000000"/>
                <w:sz w:val="21"/>
              </w:rPr>
              <w:t>ΔL: 1.29</w:t>
            </w:r>
          </w:p>
        </w:tc>
      </w:tr>
      <w:tr>
        <w:tc>
          <w:tcPr>
            <w:tcW w:type="dxa" w:w="1881"/>
          </w:tcPr>
          <w:p>
            <w:r>
              <w:rPr>
                <w:rFonts w:ascii="Times New Roman" w:hAnsi="Times New Roman"/>
                <w:color w:val="000000"/>
                <w:sz w:val="21"/>
              </w:rPr>
            </w:r>
          </w:p>
        </w:tc>
        <w:tc>
          <w:tcPr>
            <w:tcW w:type="dxa" w:w="1881"/>
          </w:tcPr>
          <w:p>
            <w:r>
              <w:rPr>
                <w:rFonts w:ascii="Times New Roman" w:hAnsi="Times New Roman"/>
                <w:color w:val="000000"/>
                <w:sz w:val="21"/>
              </w:rPr>
              <w:t>Kéo giấy</w:t>
            </w:r>
          </w:p>
        </w:tc>
        <w:tc>
          <w:tcPr>
            <w:tcW w:type="dxa" w:w="1881"/>
          </w:tcPr>
          <w:p>
            <w:r>
              <w:rPr>
                <w:rFonts w:ascii="Times New Roman" w:hAnsi="Times New Roman"/>
                <w:color w:val="000000"/>
                <w:sz w:val="21"/>
              </w:rPr>
              <w:t>L: 39.87 / a: -1.58 / b: -4.97</w:t>
            </w:r>
          </w:p>
        </w:tc>
        <w:tc>
          <w:tcPr>
            <w:tcW w:type="dxa" w:w="1881"/>
          </w:tcPr>
          <w:p>
            <w:r>
              <w:rPr>
                <w:rFonts w:ascii="Times New Roman" w:hAnsi="Times New Roman"/>
                <w:color w:val="000000"/>
                <w:sz w:val="21"/>
              </w:rPr>
              <w:t>L: 39.02 / a: -1.52 / b: -4.92</w:t>
            </w:r>
          </w:p>
        </w:tc>
        <w:tc>
          <w:tcPr>
            <w:tcW w:type="dxa" w:w="1881"/>
          </w:tcPr>
          <w:p>
            <w:r>
              <w:rPr>
                <w:rFonts w:ascii="Times New Roman" w:hAnsi="Times New Roman"/>
                <w:color w:val="000000"/>
                <w:sz w:val="21"/>
              </w:rPr>
              <w:t>ΔL: -0.85</w:t>
            </w:r>
          </w:p>
        </w:tc>
      </w:tr>
      <w:tr>
        <w:tc>
          <w:tcPr>
            <w:tcW w:type="dxa" w:w="1881"/>
          </w:tcPr>
          <w:p>
            <w:r>
              <w:rPr>
                <w:rFonts w:ascii="Times New Roman" w:hAnsi="Times New Roman"/>
                <w:color w:val="000000"/>
                <w:sz w:val="21"/>
              </w:rPr>
              <w:t>5% phụ gia CX 5%</w:t>
            </w:r>
          </w:p>
        </w:tc>
        <w:tc>
          <w:tcPr>
            <w:tcW w:type="dxa" w:w="1881"/>
          </w:tcPr>
          <w:p>
            <w:r>
              <w:rPr>
                <w:rFonts w:ascii="Times New Roman" w:hAnsi="Times New Roman"/>
                <w:color w:val="000000"/>
                <w:sz w:val="21"/>
              </w:rPr>
              <w:t>Phun gỗ</w:t>
            </w:r>
          </w:p>
        </w:tc>
        <w:tc>
          <w:tcPr>
            <w:tcW w:type="dxa" w:w="1881"/>
          </w:tcPr>
          <w:p>
            <w:r>
              <w:rPr>
                <w:rFonts w:ascii="Times New Roman" w:hAnsi="Times New Roman"/>
                <w:color w:val="000000"/>
                <w:sz w:val="21"/>
              </w:rPr>
              <w:t>L: 36.74 / a: -1.37 / b: -4.61</w:t>
            </w:r>
          </w:p>
        </w:tc>
        <w:tc>
          <w:tcPr>
            <w:tcW w:type="dxa" w:w="1881"/>
          </w:tcPr>
          <w:p>
            <w:r>
              <w:rPr>
                <w:rFonts w:ascii="Times New Roman" w:hAnsi="Times New Roman"/>
                <w:color w:val="000000"/>
                <w:sz w:val="21"/>
              </w:rPr>
              <w:t>L: 37.77 / a: -1.43 / b: -4.73</w:t>
            </w:r>
          </w:p>
        </w:tc>
        <w:tc>
          <w:tcPr>
            <w:tcW w:type="dxa" w:w="1881"/>
          </w:tcPr>
          <w:p>
            <w:r>
              <w:rPr>
                <w:rFonts w:ascii="Times New Roman" w:hAnsi="Times New Roman"/>
                <w:color w:val="000000"/>
                <w:sz w:val="21"/>
              </w:rPr>
              <w:t>ΔL: 1.03</w:t>
            </w:r>
          </w:p>
        </w:tc>
      </w:tr>
      <w:tr>
        <w:tc>
          <w:tcPr>
            <w:tcW w:type="dxa" w:w="1881"/>
          </w:tcPr>
          <w:p>
            <w:r>
              <w:rPr>
                <w:rFonts w:ascii="Times New Roman" w:hAnsi="Times New Roman"/>
                <w:color w:val="000000"/>
                <w:sz w:val="21"/>
              </w:rPr>
            </w:r>
          </w:p>
        </w:tc>
        <w:tc>
          <w:tcPr>
            <w:tcW w:type="dxa" w:w="1881"/>
          </w:tcPr>
          <w:p>
            <w:r>
              <w:rPr>
                <w:rFonts w:ascii="Times New Roman" w:hAnsi="Times New Roman"/>
                <w:color w:val="000000"/>
                <w:sz w:val="21"/>
              </w:rPr>
              <w:t>Kéo giấy</w:t>
            </w:r>
          </w:p>
        </w:tc>
        <w:tc>
          <w:tcPr>
            <w:tcW w:type="dxa" w:w="1881"/>
          </w:tcPr>
          <w:p>
            <w:r>
              <w:rPr>
                <w:rFonts w:ascii="Times New Roman" w:hAnsi="Times New Roman"/>
                <w:color w:val="000000"/>
                <w:sz w:val="21"/>
              </w:rPr>
              <w:t>L: 39.58 / a: -1.45 / b: -5.19</w:t>
            </w:r>
          </w:p>
        </w:tc>
        <w:tc>
          <w:tcPr>
            <w:tcW w:type="dxa" w:w="1881"/>
          </w:tcPr>
          <w:p>
            <w:r>
              <w:rPr>
                <w:rFonts w:ascii="Times New Roman" w:hAnsi="Times New Roman"/>
                <w:color w:val="000000"/>
                <w:sz w:val="21"/>
              </w:rPr>
              <w:t>L: 38.38 / a: -1.45 / b: -5.19</w:t>
            </w:r>
          </w:p>
        </w:tc>
        <w:tc>
          <w:tcPr>
            <w:tcW w:type="dxa" w:w="1881"/>
          </w:tcPr>
          <w:p>
            <w:r>
              <w:rPr>
                <w:rFonts w:ascii="Times New Roman" w:hAnsi="Times New Roman"/>
                <w:color w:val="000000"/>
                <w:sz w:val="21"/>
              </w:rPr>
              <w:t>ΔL: -1.20</w:t>
            </w:r>
          </w:p>
        </w:tc>
      </w:tr>
    </w:tbl>
    <w:p>
      <w:pPr>
        <w:pStyle w:val="ListBullet"/>
        <w:spacing w:after="60"/>
      </w:pPr>
      <w:r>
        <w:rPr>
          <w:rFonts w:ascii="Times New Roman" w:hAnsi="Times New Roman" w:eastAsia="Times New Roman"/>
          <w:b/>
          <w:color w:val="000000"/>
          <w:sz w:val="24"/>
        </w:rPr>
        <w:t xml:space="preserve">Nhận xét chung: </w:t>
      </w:r>
      <w:r>
        <w:rPr>
          <w:rFonts w:ascii="Times New Roman" w:hAnsi="Times New Roman" w:eastAsia="Times New Roman"/>
          <w:color w:val="000000"/>
          <w:sz w:val="24"/>
        </w:rPr>
        <w:t>Kéo giấy: cả 3 mẫu đều sậm màu hơn khi để qua ngày (ΔL từ -0.85 đến -1.02). Phun gỗ: cả 3 mẫu đều trắng lên khi để qua ngày (ΔL từ 1.03 đến 1.30).</w:t>
      </w:r>
    </w:p>
    <w:p>
      <w:pPr>
        <w:spacing w:after="60"/>
      </w:pPr>
      <w:r>
        <w:rPr>
          <w:rFonts w:ascii="Times New Roman" w:hAnsi="Times New Roman" w:eastAsia="Times New Roman"/>
          <w:b/>
          <w:color w:val="000000"/>
          <w:sz w:val="24"/>
        </w:rPr>
        <w:t>2. Kiểm tra màu đơn sử dụng trong công thức</w:t>
      </w:r>
    </w:p>
    <w:p>
      <w:pPr>
        <w:spacing w:after="60"/>
      </w:pPr>
      <w:r>
        <w:rPr>
          <w:rFonts w:ascii="Times New Roman" w:hAnsi="Times New Roman" w:eastAsia="Times New Roman"/>
          <w:b/>
          <w:color w:val="000000"/>
          <w:sz w:val="24"/>
        </w:rPr>
        <w:t>2.1. Kiểm tra kéo giấy (Bóng trắng + 7% màu đơn)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val="clear" w:color="auto" w:fill="D9E2F3"/>
          </w:tcPr>
          <w:p>
            <w:r>
              <w:rPr>
                <w:rFonts w:ascii="Times New Roman" w:hAnsi="Times New Roman"/>
                <w:b/>
                <w:color w:val="000000"/>
                <w:sz w:val="21"/>
              </w:rPr>
              <w:t>Màu đơn (7%)</w:t>
            </w:r>
          </w:p>
        </w:tc>
        <w:tc>
          <w:tcPr>
            <w:tcW w:type="dxa" w:w="1344"/>
            <w:shd w:val="clear" w:color="auto" w:fill="D9E2F3"/>
          </w:tcPr>
          <w:p>
            <w:r>
              <w:rPr>
                <w:rFonts w:ascii="Times New Roman" w:hAnsi="Times New Roman"/>
                <w:b/>
                <w:color w:val="000000"/>
                <w:sz w:val="21"/>
              </w:rPr>
              <w:t>Lab mới pha</w:t>
            </w:r>
          </w:p>
        </w:tc>
        <w:tc>
          <w:tcPr>
            <w:tcW w:type="dxa" w:w="1344"/>
            <w:shd w:val="clear" w:color="auto" w:fill="D9E2F3"/>
          </w:tcPr>
          <w:p>
            <w:r>
              <w:rPr>
                <w:rFonts w:ascii="Times New Roman" w:hAnsi="Times New Roman"/>
                <w:b/>
                <w:color w:val="000000"/>
                <w:sz w:val="21"/>
              </w:rPr>
              <w:t>Lab sau 3 ngày</w:t>
            </w:r>
          </w:p>
        </w:tc>
        <w:tc>
          <w:tcPr>
            <w:tcW w:type="dxa" w:w="1344"/>
            <w:shd w:val="clear" w:color="auto" w:fill="D9E2F3"/>
          </w:tcPr>
          <w:p>
            <w:r>
              <w:rPr>
                <w:rFonts w:ascii="Times New Roman" w:hAnsi="Times New Roman"/>
                <w:b/>
                <w:color w:val="000000"/>
                <w:sz w:val="21"/>
              </w:rPr>
              <w:t>ΔLab (3 ngày)</w:t>
            </w:r>
          </w:p>
        </w:tc>
        <w:tc>
          <w:tcPr>
            <w:tcW w:type="dxa" w:w="1344"/>
            <w:shd w:val="clear" w:color="auto" w:fill="D9E2F3"/>
          </w:tcPr>
          <w:p>
            <w:r>
              <w:rPr>
                <w:rFonts w:ascii="Times New Roman" w:hAnsi="Times New Roman"/>
                <w:b/>
                <w:color w:val="000000"/>
                <w:sz w:val="21"/>
              </w:rPr>
              <w:t>Lab sau 10 ngày</w:t>
            </w:r>
          </w:p>
        </w:tc>
        <w:tc>
          <w:tcPr>
            <w:tcW w:type="dxa" w:w="1344"/>
            <w:shd w:val="clear" w:color="auto" w:fill="D9E2F3"/>
          </w:tcPr>
          <w:p>
            <w:r>
              <w:rPr>
                <w:rFonts w:ascii="Times New Roman" w:hAnsi="Times New Roman"/>
                <w:b/>
                <w:color w:val="000000"/>
                <w:sz w:val="21"/>
              </w:rPr>
              <w:t>ΔLab (10 ngày)</w:t>
            </w:r>
          </w:p>
        </w:tc>
        <w:tc>
          <w:tcPr>
            <w:tcW w:type="dxa" w:w="1344"/>
            <w:shd w:val="clear" w:color="auto" w:fill="D9E2F3"/>
          </w:tcPr>
          <w:p>
            <w:r>
              <w:rPr>
                <w:rFonts w:ascii="Times New Roman" w:hAnsi="Times New Roman"/>
                <w:b/>
                <w:color w:val="000000"/>
                <w:sz w:val="21"/>
              </w:rPr>
              <w:t>Nhận xét màu sắc</w:t>
            </w:r>
          </w:p>
        </w:tc>
      </w:tr>
      <w:tr>
        <w:tc>
          <w:tcPr>
            <w:tcW w:type="dxa" w:w="1344"/>
          </w:tcPr>
          <w:p>
            <w:r>
              <w:rPr>
                <w:rFonts w:ascii="Times New Roman" w:hAnsi="Times New Roman"/>
                <w:color w:val="000000"/>
                <w:sz w:val="21"/>
              </w:rPr>
              <w:t>Vàng C26W</w:t>
            </w:r>
          </w:p>
        </w:tc>
        <w:tc>
          <w:tcPr>
            <w:tcW w:type="dxa" w:w="1344"/>
          </w:tcPr>
          <w:p>
            <w:r>
              <w:rPr>
                <w:rFonts w:ascii="Times New Roman" w:hAnsi="Times New Roman"/>
                <w:color w:val="000000"/>
                <w:sz w:val="21"/>
              </w:rPr>
              <w:t>L: 81.69 / a: 8.88 / b: 31.34</w:t>
            </w:r>
          </w:p>
        </w:tc>
        <w:tc>
          <w:tcPr>
            <w:tcW w:type="dxa" w:w="1344"/>
          </w:tcPr>
          <w:p>
            <w:r>
              <w:rPr>
                <w:rFonts w:ascii="Times New Roman" w:hAnsi="Times New Roman"/>
                <w:color w:val="000000"/>
                <w:sz w:val="21"/>
              </w:rPr>
              <w:t>L: 81.75 / a: 8.89 / b: 31.37</w:t>
            </w:r>
          </w:p>
        </w:tc>
        <w:tc>
          <w:tcPr>
            <w:tcW w:type="dxa" w:w="1344"/>
          </w:tcPr>
          <w:p>
            <w:r>
              <w:rPr>
                <w:rFonts w:ascii="Times New Roman" w:hAnsi="Times New Roman"/>
                <w:color w:val="000000"/>
                <w:sz w:val="21"/>
              </w:rPr>
              <w:t>ΔL: 0.06 / Δa: 0.01 / Δb: 0.03</w:t>
            </w:r>
          </w:p>
        </w:tc>
        <w:tc>
          <w:tcPr>
            <w:tcW w:type="dxa" w:w="1344"/>
          </w:tcPr>
          <w:p>
            <w:r>
              <w:rPr>
                <w:rFonts w:ascii="Times New Roman" w:hAnsi="Times New Roman"/>
                <w:color w:val="000000"/>
                <w:sz w:val="21"/>
              </w:rPr>
              <w:t>L: 81.46 / a: 8.78 / b: 31.12</w:t>
            </w:r>
          </w:p>
        </w:tc>
        <w:tc>
          <w:tcPr>
            <w:tcW w:type="dxa" w:w="1344"/>
          </w:tcPr>
          <w:p>
            <w:r>
              <w:rPr>
                <w:rFonts w:ascii="Times New Roman" w:hAnsi="Times New Roman"/>
                <w:color w:val="000000"/>
                <w:sz w:val="21"/>
              </w:rPr>
              <w:t>ΔL: -0.23 / Δa: -0.10 / Δb: -0.22</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Đỏ BT 01H</w:t>
            </w:r>
          </w:p>
        </w:tc>
        <w:tc>
          <w:tcPr>
            <w:tcW w:type="dxa" w:w="1344"/>
          </w:tcPr>
          <w:p>
            <w:r>
              <w:rPr>
                <w:rFonts w:ascii="Times New Roman" w:hAnsi="Times New Roman"/>
                <w:color w:val="000000"/>
                <w:sz w:val="21"/>
              </w:rPr>
              <w:t>L: 55.43 / a: 51.14 / b: 12.32</w:t>
            </w:r>
          </w:p>
        </w:tc>
        <w:tc>
          <w:tcPr>
            <w:tcW w:type="dxa" w:w="1344"/>
          </w:tcPr>
          <w:p>
            <w:r>
              <w:rPr>
                <w:rFonts w:ascii="Times New Roman" w:hAnsi="Times New Roman"/>
                <w:color w:val="000000"/>
                <w:sz w:val="21"/>
              </w:rPr>
              <w:t>L: 55.75 / a: 49.96 / b: 11.59</w:t>
            </w:r>
          </w:p>
        </w:tc>
        <w:tc>
          <w:tcPr>
            <w:tcW w:type="dxa" w:w="1344"/>
          </w:tcPr>
          <w:p>
            <w:r>
              <w:rPr>
                <w:rFonts w:ascii="Times New Roman" w:hAnsi="Times New Roman"/>
                <w:color w:val="000000"/>
                <w:sz w:val="21"/>
              </w:rPr>
              <w:t>ΔL: 0.32 / Δa: -1.18 / Δb: -0.73</w:t>
            </w:r>
          </w:p>
        </w:tc>
        <w:tc>
          <w:tcPr>
            <w:tcW w:type="dxa" w:w="1344"/>
          </w:tcPr>
          <w:p>
            <w:r>
              <w:rPr>
                <w:rFonts w:ascii="Times New Roman" w:hAnsi="Times New Roman"/>
                <w:color w:val="000000"/>
                <w:sz w:val="21"/>
              </w:rPr>
              <w:t>L: 55.63 / a: 50.33 / b: 11.76</w:t>
            </w:r>
          </w:p>
        </w:tc>
        <w:tc>
          <w:tcPr>
            <w:tcW w:type="dxa" w:w="1344"/>
          </w:tcPr>
          <w:p>
            <w:r>
              <w:rPr>
                <w:rFonts w:ascii="Times New Roman" w:hAnsi="Times New Roman"/>
                <w:color w:val="000000"/>
                <w:sz w:val="21"/>
              </w:rPr>
              <w:t>ΔL: 0.20 / Δa: -0.81 / Δb: -0.56</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Đen BT 01H (066)</w:t>
            </w:r>
          </w:p>
        </w:tc>
        <w:tc>
          <w:tcPr>
            <w:tcW w:type="dxa" w:w="1344"/>
          </w:tcPr>
          <w:p>
            <w:r>
              <w:rPr>
                <w:rFonts w:ascii="Times New Roman" w:hAnsi="Times New Roman"/>
                <w:color w:val="000000"/>
                <w:sz w:val="21"/>
              </w:rPr>
              <w:t>L: 38.46 / a: -1.03 / b: -7.43</w:t>
            </w:r>
          </w:p>
        </w:tc>
        <w:tc>
          <w:tcPr>
            <w:tcW w:type="dxa" w:w="1344"/>
          </w:tcPr>
          <w:p>
            <w:r>
              <w:rPr>
                <w:rFonts w:ascii="Times New Roman" w:hAnsi="Times New Roman"/>
                <w:color w:val="000000"/>
                <w:sz w:val="21"/>
              </w:rPr>
              <w:t>L: 38.42 / a: -0.98 / b: -7.42</w:t>
            </w:r>
          </w:p>
        </w:tc>
        <w:tc>
          <w:tcPr>
            <w:tcW w:type="dxa" w:w="1344"/>
          </w:tcPr>
          <w:p>
            <w:r>
              <w:rPr>
                <w:rFonts w:ascii="Times New Roman" w:hAnsi="Times New Roman"/>
                <w:color w:val="000000"/>
                <w:sz w:val="21"/>
              </w:rPr>
              <w:t>ΔL: -0.04 / Δa: 0.05 / Δb: 0.01</w:t>
            </w:r>
          </w:p>
        </w:tc>
        <w:tc>
          <w:tcPr>
            <w:tcW w:type="dxa" w:w="1344"/>
          </w:tcPr>
          <w:p>
            <w:r>
              <w:rPr>
                <w:rFonts w:ascii="Times New Roman" w:hAnsi="Times New Roman"/>
                <w:color w:val="000000"/>
                <w:sz w:val="21"/>
              </w:rPr>
              <w:t>L: 37.63 / a: -0.95 / b: -7.27</w:t>
            </w:r>
          </w:p>
        </w:tc>
        <w:tc>
          <w:tcPr>
            <w:tcW w:type="dxa" w:w="1344"/>
          </w:tcPr>
          <w:p>
            <w:r>
              <w:rPr>
                <w:rFonts w:ascii="Times New Roman" w:hAnsi="Times New Roman"/>
                <w:color w:val="000000"/>
                <w:sz w:val="21"/>
              </w:rPr>
              <w:t>ΔL: -0.83 / Δa: 0.08 / Δb: 0.16</w:t>
            </w:r>
          </w:p>
        </w:tc>
        <w:tc>
          <w:tcPr>
            <w:tcW w:type="dxa" w:w="1344"/>
          </w:tcPr>
          <w:p>
            <w:r>
              <w:rPr>
                <w:rFonts w:ascii="Times New Roman" w:hAnsi="Times New Roman"/>
                <w:color w:val="000000"/>
                <w:sz w:val="21"/>
              </w:rPr>
              <w:t>3 ngày: không đổi; 10 ngày: sậm màu hơn</w:t>
            </w:r>
          </w:p>
        </w:tc>
      </w:tr>
      <w:tr>
        <w:tc>
          <w:tcPr>
            <w:tcW w:type="dxa" w:w="1344"/>
          </w:tcPr>
          <w:p>
            <w:r>
              <w:rPr>
                <w:rFonts w:ascii="Times New Roman" w:hAnsi="Times New Roman"/>
                <w:color w:val="000000"/>
                <w:sz w:val="21"/>
              </w:rPr>
              <w:t>Đen BT 01H (SBK 07)</w:t>
            </w:r>
          </w:p>
        </w:tc>
        <w:tc>
          <w:tcPr>
            <w:tcW w:type="dxa" w:w="1344"/>
          </w:tcPr>
          <w:p>
            <w:r>
              <w:rPr>
                <w:rFonts w:ascii="Times New Roman" w:hAnsi="Times New Roman"/>
                <w:color w:val="000000"/>
                <w:sz w:val="21"/>
              </w:rPr>
              <w:t>L: 35.28 / a: -0.87 / b: -4.89</w:t>
            </w:r>
          </w:p>
        </w:tc>
        <w:tc>
          <w:tcPr>
            <w:tcW w:type="dxa" w:w="1344"/>
          </w:tcPr>
          <w:p>
            <w:r>
              <w:rPr>
                <w:rFonts w:ascii="Times New Roman" w:hAnsi="Times New Roman"/>
                <w:color w:val="000000"/>
                <w:sz w:val="21"/>
              </w:rPr>
              <w:t>L: 35.36 / a: -0.90 / b: -4.86</w:t>
            </w:r>
          </w:p>
        </w:tc>
        <w:tc>
          <w:tcPr>
            <w:tcW w:type="dxa" w:w="1344"/>
          </w:tcPr>
          <w:p>
            <w:r>
              <w:rPr>
                <w:rFonts w:ascii="Times New Roman" w:hAnsi="Times New Roman"/>
                <w:color w:val="000000"/>
                <w:sz w:val="21"/>
              </w:rPr>
              <w:t>ΔL: 0.08 / Δa: -0.03 / Δb: 0.03</w:t>
            </w:r>
          </w:p>
        </w:tc>
        <w:tc>
          <w:tcPr>
            <w:tcW w:type="dxa" w:w="1344"/>
          </w:tcPr>
          <w:p>
            <w:r>
              <w:rPr>
                <w:rFonts w:ascii="Times New Roman" w:hAnsi="Times New Roman"/>
                <w:color w:val="000000"/>
                <w:sz w:val="21"/>
              </w:rPr>
              <w:t>L: 35.29 / a: -0.87 / b: -4.87</w:t>
            </w:r>
          </w:p>
        </w:tc>
        <w:tc>
          <w:tcPr>
            <w:tcW w:type="dxa" w:w="1344"/>
          </w:tcPr>
          <w:p>
            <w:r>
              <w:rPr>
                <w:rFonts w:ascii="Times New Roman" w:hAnsi="Times New Roman"/>
                <w:color w:val="000000"/>
                <w:sz w:val="21"/>
              </w:rPr>
              <w:t>ΔL: 0.01 / Δa: 0.00 / Δb: 0.02</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Đen BT 01H (2026)</w:t>
            </w:r>
          </w:p>
        </w:tc>
        <w:tc>
          <w:tcPr>
            <w:tcW w:type="dxa" w:w="1344"/>
          </w:tcPr>
          <w:p>
            <w:r>
              <w:rPr>
                <w:rFonts w:ascii="Times New Roman" w:hAnsi="Times New Roman"/>
                <w:color w:val="000000"/>
                <w:sz w:val="21"/>
              </w:rPr>
              <w:t>L: 39.39 / a: -1.22 / b: -6.46</w:t>
            </w:r>
          </w:p>
        </w:tc>
        <w:tc>
          <w:tcPr>
            <w:tcW w:type="dxa" w:w="1344"/>
          </w:tcPr>
          <w:p>
            <w:r>
              <w:rPr>
                <w:rFonts w:ascii="Times New Roman" w:hAnsi="Times New Roman"/>
                <w:color w:val="000000"/>
                <w:sz w:val="21"/>
              </w:rPr>
              <w:t>L: 40.70 / a: -1.28 / b: -7.08</w:t>
            </w:r>
          </w:p>
        </w:tc>
        <w:tc>
          <w:tcPr>
            <w:tcW w:type="dxa" w:w="1344"/>
          </w:tcPr>
          <w:p>
            <w:r>
              <w:rPr>
                <w:rFonts w:ascii="Times New Roman" w:hAnsi="Times New Roman"/>
                <w:color w:val="000000"/>
                <w:sz w:val="21"/>
              </w:rPr>
              <w:t>ΔL: 1.31 / Δa: -0.06 / Δb: -0.62</w:t>
            </w:r>
          </w:p>
        </w:tc>
        <w:tc>
          <w:tcPr>
            <w:tcW w:type="dxa" w:w="1344"/>
          </w:tcPr>
          <w:p>
            <w:r>
              <w:rPr>
                <w:rFonts w:ascii="Times New Roman" w:hAnsi="Times New Roman"/>
                <w:color w:val="000000"/>
                <w:sz w:val="21"/>
              </w:rPr>
              <w:t>L: 41.60 / a: -1.30 / b: -7.39</w:t>
            </w:r>
          </w:p>
        </w:tc>
        <w:tc>
          <w:tcPr>
            <w:tcW w:type="dxa" w:w="1344"/>
          </w:tcPr>
          <w:p>
            <w:r>
              <w:rPr>
                <w:rFonts w:ascii="Times New Roman" w:hAnsi="Times New Roman"/>
                <w:color w:val="000000"/>
                <w:sz w:val="21"/>
              </w:rPr>
              <w:t>ΔL: 2.21 / Δa: -0.08 / Δb: -0.93</w:t>
            </w:r>
          </w:p>
        </w:tc>
        <w:tc>
          <w:tcPr>
            <w:tcW w:type="dxa" w:w="1344"/>
          </w:tcPr>
          <w:p>
            <w:r>
              <w:rPr>
                <w:rFonts w:ascii="Times New Roman" w:hAnsi="Times New Roman"/>
                <w:color w:val="000000"/>
                <w:sz w:val="21"/>
              </w:rPr>
              <w:t>Trắng hơn rõ rệt (mất màu)</w:t>
            </w:r>
          </w:p>
        </w:tc>
      </w:tr>
      <w:tr>
        <w:tc>
          <w:tcPr>
            <w:tcW w:type="dxa" w:w="1344"/>
          </w:tcPr>
          <w:p>
            <w:r>
              <w:rPr>
                <w:rFonts w:ascii="Times New Roman" w:hAnsi="Times New Roman"/>
                <w:color w:val="000000"/>
                <w:sz w:val="21"/>
              </w:rPr>
              <w:t>Đen MA 100H</w:t>
            </w:r>
          </w:p>
        </w:tc>
        <w:tc>
          <w:tcPr>
            <w:tcW w:type="dxa" w:w="1344"/>
          </w:tcPr>
          <w:p>
            <w:r>
              <w:rPr>
                <w:rFonts w:ascii="Times New Roman" w:hAnsi="Times New Roman"/>
                <w:color w:val="000000"/>
                <w:sz w:val="21"/>
              </w:rPr>
              <w:t>L: 34.41 / a: -1.00 / b: -6.03</w:t>
            </w:r>
          </w:p>
        </w:tc>
        <w:tc>
          <w:tcPr>
            <w:tcW w:type="dxa" w:w="1344"/>
          </w:tcPr>
          <w:p>
            <w:r>
              <w:rPr>
                <w:rFonts w:ascii="Times New Roman" w:hAnsi="Times New Roman"/>
                <w:color w:val="000000"/>
                <w:sz w:val="21"/>
              </w:rPr>
              <w:t>L: 35.09 / a: -0.97 / b: -6.30</w:t>
            </w:r>
          </w:p>
        </w:tc>
        <w:tc>
          <w:tcPr>
            <w:tcW w:type="dxa" w:w="1344"/>
          </w:tcPr>
          <w:p>
            <w:r>
              <w:rPr>
                <w:rFonts w:ascii="Times New Roman" w:hAnsi="Times New Roman"/>
                <w:color w:val="000000"/>
                <w:sz w:val="21"/>
              </w:rPr>
              <w:t>ΔL: 0.68 / Δa: 0.03 / Δb: -0.27</w:t>
            </w:r>
          </w:p>
        </w:tc>
        <w:tc>
          <w:tcPr>
            <w:tcW w:type="dxa" w:w="1344"/>
          </w:tcPr>
          <w:p>
            <w:r>
              <w:rPr>
                <w:rFonts w:ascii="Times New Roman" w:hAnsi="Times New Roman"/>
                <w:color w:val="000000"/>
                <w:sz w:val="21"/>
              </w:rPr>
              <w:t>L: 35.31 / a: -1.03 / b: -6.65</w:t>
            </w:r>
          </w:p>
        </w:tc>
        <w:tc>
          <w:tcPr>
            <w:tcW w:type="dxa" w:w="1344"/>
          </w:tcPr>
          <w:p>
            <w:r>
              <w:rPr>
                <w:rFonts w:ascii="Times New Roman" w:hAnsi="Times New Roman"/>
                <w:color w:val="000000"/>
                <w:sz w:val="21"/>
              </w:rPr>
              <w:t>ΔL: 0.90 / Δa: -0.03 / Δb: -0.62</w:t>
            </w:r>
          </w:p>
        </w:tc>
        <w:tc>
          <w:tcPr>
            <w:tcW w:type="dxa" w:w="1344"/>
          </w:tcPr>
          <w:p>
            <w:r>
              <w:rPr>
                <w:rFonts w:ascii="Times New Roman" w:hAnsi="Times New Roman"/>
                <w:color w:val="000000"/>
                <w:sz w:val="21"/>
              </w:rPr>
              <w:t>Trắng hơn rõ rệt (mất màu)</w:t>
            </w:r>
          </w:p>
        </w:tc>
      </w:tr>
      <w:tr>
        <w:tc>
          <w:tcPr>
            <w:tcW w:type="dxa" w:w="1344"/>
          </w:tcPr>
          <w:p>
            <w:r>
              <w:rPr>
                <w:rFonts w:ascii="Times New Roman" w:hAnsi="Times New Roman"/>
                <w:color w:val="000000"/>
                <w:sz w:val="21"/>
              </w:rPr>
              <w:t>Xanh lá G7BW</w:t>
            </w:r>
          </w:p>
        </w:tc>
        <w:tc>
          <w:tcPr>
            <w:tcW w:type="dxa" w:w="1344"/>
          </w:tcPr>
          <w:p>
            <w:r>
              <w:rPr>
                <w:rFonts w:ascii="Times New Roman" w:hAnsi="Times New Roman"/>
                <w:color w:val="000000"/>
                <w:sz w:val="21"/>
              </w:rPr>
              <w:t>L: 64.65 / a: -39.19 / b: 0.20</w:t>
            </w:r>
          </w:p>
        </w:tc>
        <w:tc>
          <w:tcPr>
            <w:tcW w:type="dxa" w:w="1344"/>
          </w:tcPr>
          <w:p>
            <w:r>
              <w:rPr>
                <w:rFonts w:ascii="Times New Roman" w:hAnsi="Times New Roman"/>
                <w:color w:val="000000"/>
                <w:sz w:val="21"/>
              </w:rPr>
              <w:t>L: 64.66 / a: -39.34 / b: 0.14</w:t>
            </w:r>
          </w:p>
        </w:tc>
        <w:tc>
          <w:tcPr>
            <w:tcW w:type="dxa" w:w="1344"/>
          </w:tcPr>
          <w:p>
            <w:r>
              <w:rPr>
                <w:rFonts w:ascii="Times New Roman" w:hAnsi="Times New Roman"/>
                <w:color w:val="000000"/>
                <w:sz w:val="21"/>
              </w:rPr>
              <w:t>ΔL: 0.01 / Δa: -0.15 / Δb: -0.06</w:t>
            </w:r>
          </w:p>
        </w:tc>
        <w:tc>
          <w:tcPr>
            <w:tcW w:type="dxa" w:w="1344"/>
          </w:tcPr>
          <w:p>
            <w:r>
              <w:rPr>
                <w:rFonts w:ascii="Times New Roman" w:hAnsi="Times New Roman"/>
                <w:color w:val="000000"/>
                <w:sz w:val="21"/>
              </w:rPr>
              <w:t>L: 64.48 / a: -40.81 / b: 0.03</w:t>
            </w:r>
          </w:p>
        </w:tc>
        <w:tc>
          <w:tcPr>
            <w:tcW w:type="dxa" w:w="1344"/>
          </w:tcPr>
          <w:p>
            <w:r>
              <w:rPr>
                <w:rFonts w:ascii="Times New Roman" w:hAnsi="Times New Roman"/>
                <w:color w:val="000000"/>
                <w:sz w:val="21"/>
              </w:rPr>
              <w:t>ΔL: -0.17 / Δa: -1.62 / Δb: -0.17</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PKP KW 536H (Đen SBK 07 + 5% CX 5%)</w:t>
            </w:r>
          </w:p>
        </w:tc>
        <w:tc>
          <w:tcPr>
            <w:tcW w:type="dxa" w:w="1344"/>
          </w:tcPr>
          <w:p>
            <w:r>
              <w:rPr>
                <w:rFonts w:ascii="Times New Roman" w:hAnsi="Times New Roman"/>
                <w:color w:val="000000"/>
                <w:sz w:val="21"/>
              </w:rPr>
              <w:t>L: 34.93 / a: -1.38 / b: -3.26</w:t>
            </w:r>
          </w:p>
        </w:tc>
        <w:tc>
          <w:tcPr>
            <w:tcW w:type="dxa" w:w="1344"/>
          </w:tcPr>
          <w:p>
            <w:r>
              <w:rPr>
                <w:rFonts w:ascii="Times New Roman" w:hAnsi="Times New Roman"/>
                <w:color w:val="000000"/>
                <w:sz w:val="21"/>
              </w:rPr>
              <w:t>L: 34.90 / a: -1.47 / b: -3.21</w:t>
            </w:r>
          </w:p>
        </w:tc>
        <w:tc>
          <w:tcPr>
            <w:tcW w:type="dxa" w:w="1344"/>
          </w:tcPr>
          <w:p>
            <w:r>
              <w:rPr>
                <w:rFonts w:ascii="Times New Roman" w:hAnsi="Times New Roman"/>
                <w:color w:val="000000"/>
                <w:sz w:val="21"/>
              </w:rPr>
              <w:t>ΔL: -0.03 / Δa: -0.09 / Δb: 0.05</w:t>
            </w:r>
          </w:p>
        </w:tc>
        <w:tc>
          <w:tcPr>
            <w:tcW w:type="dxa" w:w="1344"/>
          </w:tcPr>
          <w:p>
            <w:r>
              <w:rPr>
                <w:rFonts w:ascii="Times New Roman" w:hAnsi="Times New Roman"/>
                <w:color w:val="000000"/>
                <w:sz w:val="21"/>
              </w:rPr>
              <w:t>L: 34.88 / a: -1.35 / b: -3.17</w:t>
            </w:r>
          </w:p>
        </w:tc>
        <w:tc>
          <w:tcPr>
            <w:tcW w:type="dxa" w:w="1344"/>
          </w:tcPr>
          <w:p>
            <w:r>
              <w:rPr>
                <w:rFonts w:ascii="Times New Roman" w:hAnsi="Times New Roman"/>
                <w:color w:val="000000"/>
                <w:sz w:val="21"/>
              </w:rPr>
              <w:t>ΔL: -0.05 / Δa: 0.03 / Δb: 0.09</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PKP KW 536H (Đen SBK 07 + HV-BEX)</w:t>
            </w:r>
          </w:p>
        </w:tc>
        <w:tc>
          <w:tcPr>
            <w:tcW w:type="dxa" w:w="1344"/>
          </w:tcPr>
          <w:p>
            <w:r>
              <w:rPr>
                <w:rFonts w:ascii="Times New Roman" w:hAnsi="Times New Roman"/>
                <w:color w:val="000000"/>
                <w:sz w:val="21"/>
              </w:rPr>
              <w:t>L: 35.35 / a: -1.45 / b: -3.24</w:t>
            </w:r>
          </w:p>
        </w:tc>
        <w:tc>
          <w:tcPr>
            <w:tcW w:type="dxa" w:w="1344"/>
          </w:tcPr>
          <w:p>
            <w:r>
              <w:rPr>
                <w:rFonts w:ascii="Times New Roman" w:hAnsi="Times New Roman"/>
                <w:color w:val="000000"/>
                <w:sz w:val="21"/>
              </w:rPr>
              <w:t>L: 35.34 / a: -1.36 / b: -3.29</w:t>
            </w:r>
          </w:p>
        </w:tc>
        <w:tc>
          <w:tcPr>
            <w:tcW w:type="dxa" w:w="1344"/>
          </w:tcPr>
          <w:p>
            <w:r>
              <w:rPr>
                <w:rFonts w:ascii="Times New Roman" w:hAnsi="Times New Roman"/>
                <w:color w:val="000000"/>
                <w:sz w:val="21"/>
              </w:rPr>
              <w:t>ΔL: -0.01 / Δa: 0.09 / Δb: -0.05</w:t>
            </w:r>
          </w:p>
        </w:tc>
        <w:tc>
          <w:tcPr>
            <w:tcW w:type="dxa" w:w="1344"/>
          </w:tcPr>
          <w:p>
            <w:r>
              <w:rPr>
                <w:rFonts w:ascii="Times New Roman" w:hAnsi="Times New Roman"/>
                <w:color w:val="000000"/>
                <w:sz w:val="21"/>
              </w:rPr>
              <w:t>L: 35.21 / a: -1.39 / b: -3.28</w:t>
            </w:r>
          </w:p>
        </w:tc>
        <w:tc>
          <w:tcPr>
            <w:tcW w:type="dxa" w:w="1344"/>
          </w:tcPr>
          <w:p>
            <w:r>
              <w:rPr>
                <w:rFonts w:ascii="Times New Roman" w:hAnsi="Times New Roman"/>
                <w:color w:val="000000"/>
                <w:sz w:val="21"/>
              </w:rPr>
              <w:t>ΔL: -0.14 / Δa: 0.06 / Δb: -0.04</w:t>
            </w:r>
          </w:p>
        </w:tc>
        <w:tc>
          <w:tcPr>
            <w:tcW w:type="dxa" w:w="1344"/>
          </w:tcPr>
          <w:p>
            <w:r>
              <w:rPr>
                <w:rFonts w:ascii="Times New Roman" w:hAnsi="Times New Roman"/>
                <w:color w:val="000000"/>
                <w:sz w:val="21"/>
              </w:rPr>
              <w:t>Không đổi màu sau 3 và 10 ngày</w:t>
            </w:r>
          </w:p>
        </w:tc>
      </w:tr>
    </w:tbl>
    <w:p>
      <w:pPr>
        <w:pStyle w:val="ListBullet"/>
        <w:spacing w:after="60"/>
      </w:pPr>
      <w:r>
        <w:rPr>
          <w:rFonts w:ascii="Times New Roman" w:hAnsi="Times New Roman" w:eastAsia="Times New Roman"/>
          <w:b/>
          <w:color w:val="000000"/>
          <w:sz w:val="24"/>
        </w:rPr>
        <w:t xml:space="preserve">Nhận xét kéo giấy: </w:t>
      </w:r>
      <w:r>
        <w:rPr>
          <w:rFonts w:ascii="Times New Roman" w:hAnsi="Times New Roman" w:eastAsia="Times New Roman"/>
          <w:color w:val="000000"/>
          <w:sz w:val="24"/>
        </w:rPr>
        <w:t>Đạt yêu cầu (không đổi màu hoặc trắng lên theo thời gian): Vàng C26W, Đỏ BT 01H, Đen BT 01H (SBK 07), Xanh lá G7BW. Công thức phối màu PKP KW 536H dùng Đen SBK 07 ổn định tối ưu. Không đạt (mất màu, trắng lên): Đen BT 01H (2026), Đen MA 100H.</w:t>
      </w:r>
    </w:p>
    <w:p>
      <w:pPr>
        <w:spacing w:after="60"/>
      </w:pPr>
      <w:r>
        <w:rPr>
          <w:rFonts w:ascii="Times New Roman" w:hAnsi="Times New Roman" w:eastAsia="Times New Roman"/>
          <w:b/>
          <w:color w:val="000000"/>
          <w:sz w:val="24"/>
        </w:rPr>
        <w:t>2.2. Kiểm tra phun thẻ gỗ theo quy trình (Bóng trắng + 7% màu đơn)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val="clear" w:color="auto" w:fill="D9E2F3"/>
          </w:tcPr>
          <w:p>
            <w:r>
              <w:rPr>
                <w:rFonts w:ascii="Times New Roman" w:hAnsi="Times New Roman"/>
                <w:b/>
                <w:color w:val="000000"/>
                <w:sz w:val="21"/>
              </w:rPr>
              <w:t>Màu đơn (7%)</w:t>
            </w:r>
          </w:p>
        </w:tc>
        <w:tc>
          <w:tcPr>
            <w:tcW w:type="dxa" w:w="1344"/>
            <w:shd w:val="clear" w:color="auto" w:fill="D9E2F3"/>
          </w:tcPr>
          <w:p>
            <w:r>
              <w:rPr>
                <w:rFonts w:ascii="Times New Roman" w:hAnsi="Times New Roman"/>
                <w:b/>
                <w:color w:val="000000"/>
                <w:sz w:val="21"/>
              </w:rPr>
              <w:t>Lab mới pha</w:t>
            </w:r>
          </w:p>
        </w:tc>
        <w:tc>
          <w:tcPr>
            <w:tcW w:type="dxa" w:w="1344"/>
            <w:shd w:val="clear" w:color="auto" w:fill="D9E2F3"/>
          </w:tcPr>
          <w:p>
            <w:r>
              <w:rPr>
                <w:rFonts w:ascii="Times New Roman" w:hAnsi="Times New Roman"/>
                <w:b/>
                <w:color w:val="000000"/>
                <w:sz w:val="21"/>
              </w:rPr>
              <w:t>Lab sau 3 ngày</w:t>
            </w:r>
          </w:p>
        </w:tc>
        <w:tc>
          <w:tcPr>
            <w:tcW w:type="dxa" w:w="1344"/>
            <w:shd w:val="clear" w:color="auto" w:fill="D9E2F3"/>
          </w:tcPr>
          <w:p>
            <w:r>
              <w:rPr>
                <w:rFonts w:ascii="Times New Roman" w:hAnsi="Times New Roman"/>
                <w:b/>
                <w:color w:val="000000"/>
                <w:sz w:val="21"/>
              </w:rPr>
              <w:t>ΔLab (3 ngày)</w:t>
            </w:r>
          </w:p>
        </w:tc>
        <w:tc>
          <w:tcPr>
            <w:tcW w:type="dxa" w:w="1344"/>
            <w:shd w:val="clear" w:color="auto" w:fill="D9E2F3"/>
          </w:tcPr>
          <w:p>
            <w:r>
              <w:rPr>
                <w:rFonts w:ascii="Times New Roman" w:hAnsi="Times New Roman"/>
                <w:b/>
                <w:color w:val="000000"/>
                <w:sz w:val="21"/>
              </w:rPr>
              <w:t>Lab sau 10 ngày</w:t>
            </w:r>
          </w:p>
        </w:tc>
        <w:tc>
          <w:tcPr>
            <w:tcW w:type="dxa" w:w="1344"/>
            <w:shd w:val="clear" w:color="auto" w:fill="D9E2F3"/>
          </w:tcPr>
          <w:p>
            <w:r>
              <w:rPr>
                <w:rFonts w:ascii="Times New Roman" w:hAnsi="Times New Roman"/>
                <w:b/>
                <w:color w:val="000000"/>
                <w:sz w:val="21"/>
              </w:rPr>
              <w:t>ΔLab (10 ngày)</w:t>
            </w:r>
          </w:p>
        </w:tc>
        <w:tc>
          <w:tcPr>
            <w:tcW w:type="dxa" w:w="1344"/>
            <w:shd w:val="clear" w:color="auto" w:fill="D9E2F3"/>
          </w:tcPr>
          <w:p>
            <w:r>
              <w:rPr>
                <w:rFonts w:ascii="Times New Roman" w:hAnsi="Times New Roman"/>
                <w:b/>
                <w:color w:val="000000"/>
                <w:sz w:val="21"/>
              </w:rPr>
              <w:t>Nhận xét màu sắc</w:t>
            </w:r>
          </w:p>
        </w:tc>
      </w:tr>
      <w:tr>
        <w:tc>
          <w:tcPr>
            <w:tcW w:type="dxa" w:w="1344"/>
          </w:tcPr>
          <w:p>
            <w:r>
              <w:rPr>
                <w:rFonts w:ascii="Times New Roman" w:hAnsi="Times New Roman"/>
                <w:color w:val="000000"/>
                <w:sz w:val="21"/>
              </w:rPr>
              <w:t>Vàng C26W</w:t>
            </w:r>
          </w:p>
        </w:tc>
        <w:tc>
          <w:tcPr>
            <w:tcW w:type="dxa" w:w="1344"/>
          </w:tcPr>
          <w:p>
            <w:r>
              <w:rPr>
                <w:rFonts w:ascii="Times New Roman" w:hAnsi="Times New Roman"/>
                <w:color w:val="000000"/>
                <w:sz w:val="21"/>
              </w:rPr>
              <w:t>L: 82.93 / a: 8.40 / b: 31.32</w:t>
            </w:r>
          </w:p>
        </w:tc>
        <w:tc>
          <w:tcPr>
            <w:tcW w:type="dxa" w:w="1344"/>
          </w:tcPr>
          <w:p>
            <w:r>
              <w:rPr>
                <w:rFonts w:ascii="Times New Roman" w:hAnsi="Times New Roman"/>
                <w:color w:val="000000"/>
                <w:sz w:val="21"/>
              </w:rPr>
              <w:t>L: 82.10 / a: 8.25 / b: 30.92</w:t>
            </w:r>
          </w:p>
        </w:tc>
        <w:tc>
          <w:tcPr>
            <w:tcW w:type="dxa" w:w="1344"/>
          </w:tcPr>
          <w:p>
            <w:r>
              <w:rPr>
                <w:rFonts w:ascii="Times New Roman" w:hAnsi="Times New Roman"/>
                <w:color w:val="000000"/>
                <w:sz w:val="21"/>
              </w:rPr>
              <w:t>ΔL: -0.83 / Δa: -0.15 / Δb: -0.40</w:t>
            </w:r>
          </w:p>
        </w:tc>
        <w:tc>
          <w:tcPr>
            <w:tcW w:type="dxa" w:w="1344"/>
          </w:tcPr>
          <w:p>
            <w:r>
              <w:rPr>
                <w:rFonts w:ascii="Times New Roman" w:hAnsi="Times New Roman"/>
                <w:color w:val="000000"/>
                <w:sz w:val="21"/>
              </w:rPr>
              <w:t>L: 82.03 / a: 8.15 / b: 30.91</w:t>
            </w:r>
          </w:p>
        </w:tc>
        <w:tc>
          <w:tcPr>
            <w:tcW w:type="dxa" w:w="1344"/>
          </w:tcPr>
          <w:p>
            <w:r>
              <w:rPr>
                <w:rFonts w:ascii="Times New Roman" w:hAnsi="Times New Roman"/>
                <w:color w:val="000000"/>
                <w:sz w:val="21"/>
              </w:rPr>
              <w:t>ΔL: -0.90 / Δa: -0.25 / Δb: -0.41</w:t>
            </w:r>
          </w:p>
        </w:tc>
        <w:tc>
          <w:tcPr>
            <w:tcW w:type="dxa" w:w="1344"/>
          </w:tcPr>
          <w:p>
            <w:r>
              <w:rPr>
                <w:rFonts w:ascii="Times New Roman" w:hAnsi="Times New Roman"/>
                <w:color w:val="000000"/>
                <w:sz w:val="21"/>
              </w:rPr>
              <w:t>Sau 3 và 10 ngày màu sậm hơn</w:t>
            </w:r>
          </w:p>
        </w:tc>
      </w:tr>
      <w:tr>
        <w:tc>
          <w:tcPr>
            <w:tcW w:type="dxa" w:w="1344"/>
          </w:tcPr>
          <w:p>
            <w:r>
              <w:rPr>
                <w:rFonts w:ascii="Times New Roman" w:hAnsi="Times New Roman"/>
                <w:color w:val="000000"/>
                <w:sz w:val="21"/>
              </w:rPr>
              <w:t>Đỏ BT 01H</w:t>
            </w:r>
          </w:p>
        </w:tc>
        <w:tc>
          <w:tcPr>
            <w:tcW w:type="dxa" w:w="1344"/>
          </w:tcPr>
          <w:p>
            <w:r>
              <w:rPr>
                <w:rFonts w:ascii="Times New Roman" w:hAnsi="Times New Roman"/>
                <w:color w:val="000000"/>
                <w:sz w:val="21"/>
              </w:rPr>
              <w:t>L: 55.48 / a: 52.88 / b: 13.17</w:t>
            </w:r>
          </w:p>
        </w:tc>
        <w:tc>
          <w:tcPr>
            <w:tcW w:type="dxa" w:w="1344"/>
          </w:tcPr>
          <w:p>
            <w:r>
              <w:rPr>
                <w:rFonts w:ascii="Times New Roman" w:hAnsi="Times New Roman"/>
                <w:color w:val="000000"/>
                <w:sz w:val="21"/>
              </w:rPr>
              <w:t>L: 55.91 / a: 51.38 / b: 12.24</w:t>
            </w:r>
          </w:p>
        </w:tc>
        <w:tc>
          <w:tcPr>
            <w:tcW w:type="dxa" w:w="1344"/>
          </w:tcPr>
          <w:p>
            <w:r>
              <w:rPr>
                <w:rFonts w:ascii="Times New Roman" w:hAnsi="Times New Roman"/>
                <w:color w:val="000000"/>
                <w:sz w:val="21"/>
              </w:rPr>
              <w:t>ΔL: 0.43 / Δa: -1.50 / Δb: -0.93</w:t>
            </w:r>
          </w:p>
        </w:tc>
        <w:tc>
          <w:tcPr>
            <w:tcW w:type="dxa" w:w="1344"/>
          </w:tcPr>
          <w:p>
            <w:r>
              <w:rPr>
                <w:rFonts w:ascii="Times New Roman" w:hAnsi="Times New Roman"/>
                <w:color w:val="000000"/>
                <w:sz w:val="21"/>
              </w:rPr>
              <w:t>L: 55.70 / a: 51.76 / b: 12.45</w:t>
            </w:r>
          </w:p>
        </w:tc>
        <w:tc>
          <w:tcPr>
            <w:tcW w:type="dxa" w:w="1344"/>
          </w:tcPr>
          <w:p>
            <w:r>
              <w:rPr>
                <w:rFonts w:ascii="Times New Roman" w:hAnsi="Times New Roman"/>
                <w:color w:val="000000"/>
                <w:sz w:val="21"/>
              </w:rPr>
              <w:t>ΔL: 0.22 / Δa: -1.12 / Δb: -0.72</w:t>
            </w:r>
          </w:p>
        </w:tc>
        <w:tc>
          <w:tcPr>
            <w:tcW w:type="dxa" w:w="1344"/>
          </w:tcPr>
          <w:p>
            <w:r>
              <w:rPr>
                <w:rFonts w:ascii="Times New Roman" w:hAnsi="Times New Roman"/>
                <w:color w:val="000000"/>
                <w:sz w:val="21"/>
              </w:rPr>
              <w:t>Không đổi sau 3 và 10 ngày</w:t>
            </w:r>
          </w:p>
        </w:tc>
      </w:tr>
      <w:tr>
        <w:tc>
          <w:tcPr>
            <w:tcW w:type="dxa" w:w="1344"/>
          </w:tcPr>
          <w:p>
            <w:r>
              <w:rPr>
                <w:rFonts w:ascii="Times New Roman" w:hAnsi="Times New Roman"/>
                <w:color w:val="000000"/>
                <w:sz w:val="21"/>
              </w:rPr>
              <w:t>Đen BT 01H (066)</w:t>
            </w:r>
          </w:p>
        </w:tc>
        <w:tc>
          <w:tcPr>
            <w:tcW w:type="dxa" w:w="1344"/>
          </w:tcPr>
          <w:p>
            <w:r>
              <w:rPr>
                <w:rFonts w:ascii="Times New Roman" w:hAnsi="Times New Roman"/>
                <w:color w:val="000000"/>
                <w:sz w:val="21"/>
              </w:rPr>
              <w:t>L: 38.71 / a: -1.02 / b: -7.84</w:t>
            </w:r>
          </w:p>
        </w:tc>
        <w:tc>
          <w:tcPr>
            <w:tcW w:type="dxa" w:w="1344"/>
          </w:tcPr>
          <w:p>
            <w:r>
              <w:rPr>
                <w:rFonts w:ascii="Times New Roman" w:hAnsi="Times New Roman"/>
                <w:color w:val="000000"/>
                <w:sz w:val="21"/>
              </w:rPr>
              <w:t>L: 39.89 / a: -1.13 / b: -8.27</w:t>
            </w:r>
          </w:p>
        </w:tc>
        <w:tc>
          <w:tcPr>
            <w:tcW w:type="dxa" w:w="1344"/>
          </w:tcPr>
          <w:p>
            <w:r>
              <w:rPr>
                <w:rFonts w:ascii="Times New Roman" w:hAnsi="Times New Roman"/>
                <w:color w:val="000000"/>
                <w:sz w:val="21"/>
              </w:rPr>
              <w:t>ΔL: 1.18 / Δa: -0.11 / Δb: -0.43</w:t>
            </w:r>
          </w:p>
        </w:tc>
        <w:tc>
          <w:tcPr>
            <w:tcW w:type="dxa" w:w="1344"/>
          </w:tcPr>
          <w:p>
            <w:r>
              <w:rPr>
                <w:rFonts w:ascii="Times New Roman" w:hAnsi="Times New Roman"/>
                <w:color w:val="000000"/>
                <w:sz w:val="21"/>
              </w:rPr>
              <w:t>L: 39.25 / a: -1.05 / b: -8.03</w:t>
            </w:r>
          </w:p>
        </w:tc>
        <w:tc>
          <w:tcPr>
            <w:tcW w:type="dxa" w:w="1344"/>
          </w:tcPr>
          <w:p>
            <w:r>
              <w:rPr>
                <w:rFonts w:ascii="Times New Roman" w:hAnsi="Times New Roman"/>
                <w:color w:val="000000"/>
                <w:sz w:val="21"/>
              </w:rPr>
              <w:t>ΔL: 0.54 / Δa: -0.03 / Δb: -0.19</w:t>
            </w:r>
          </w:p>
        </w:tc>
        <w:tc>
          <w:tcPr>
            <w:tcW w:type="dxa" w:w="1344"/>
          </w:tcPr>
          <w:p>
            <w:r>
              <w:rPr>
                <w:rFonts w:ascii="Times New Roman" w:hAnsi="Times New Roman"/>
                <w:color w:val="000000"/>
                <w:sz w:val="21"/>
              </w:rPr>
              <w:t>Trắng hơn nhẹ (không đáng kể)</w:t>
            </w:r>
          </w:p>
        </w:tc>
      </w:tr>
      <w:tr>
        <w:tc>
          <w:tcPr>
            <w:tcW w:type="dxa" w:w="1344"/>
          </w:tcPr>
          <w:p>
            <w:r>
              <w:rPr>
                <w:rFonts w:ascii="Times New Roman" w:hAnsi="Times New Roman"/>
                <w:color w:val="000000"/>
                <w:sz w:val="21"/>
              </w:rPr>
              <w:t>Đen BT 01H (SBK 07)</w:t>
            </w:r>
          </w:p>
        </w:tc>
        <w:tc>
          <w:tcPr>
            <w:tcW w:type="dxa" w:w="1344"/>
          </w:tcPr>
          <w:p>
            <w:r>
              <w:rPr>
                <w:rFonts w:ascii="Times New Roman" w:hAnsi="Times New Roman"/>
                <w:color w:val="000000"/>
                <w:sz w:val="21"/>
              </w:rPr>
              <w:t>L: 37.56 / a: -1.08 / b: -5.54</w:t>
            </w:r>
          </w:p>
        </w:tc>
        <w:tc>
          <w:tcPr>
            <w:tcW w:type="dxa" w:w="1344"/>
          </w:tcPr>
          <w:p>
            <w:r>
              <w:rPr>
                <w:rFonts w:ascii="Times New Roman" w:hAnsi="Times New Roman"/>
                <w:color w:val="000000"/>
                <w:sz w:val="21"/>
              </w:rPr>
              <w:t>L: 36.88 / a: -1.08 / b: -5.50</w:t>
            </w:r>
          </w:p>
        </w:tc>
        <w:tc>
          <w:tcPr>
            <w:tcW w:type="dxa" w:w="1344"/>
          </w:tcPr>
          <w:p>
            <w:r>
              <w:rPr>
                <w:rFonts w:ascii="Times New Roman" w:hAnsi="Times New Roman"/>
                <w:color w:val="000000"/>
                <w:sz w:val="21"/>
              </w:rPr>
              <w:t>ΔL: -0.68 / Δa: 0.00 / Δb: 0.04</w:t>
            </w:r>
          </w:p>
        </w:tc>
        <w:tc>
          <w:tcPr>
            <w:tcW w:type="dxa" w:w="1344"/>
          </w:tcPr>
          <w:p>
            <w:r>
              <w:rPr>
                <w:rFonts w:ascii="Times New Roman" w:hAnsi="Times New Roman"/>
                <w:color w:val="000000"/>
                <w:sz w:val="21"/>
              </w:rPr>
              <w:t>L: 36.02 / a: -1.00 / b: -5.28</w:t>
            </w:r>
          </w:p>
        </w:tc>
        <w:tc>
          <w:tcPr>
            <w:tcW w:type="dxa" w:w="1344"/>
          </w:tcPr>
          <w:p>
            <w:r>
              <w:rPr>
                <w:rFonts w:ascii="Times New Roman" w:hAnsi="Times New Roman"/>
                <w:color w:val="000000"/>
                <w:sz w:val="21"/>
              </w:rPr>
              <w:t>ΔL: -1.54 / Δa: 0.08 / Δb: 0.26</w:t>
            </w:r>
          </w:p>
        </w:tc>
        <w:tc>
          <w:tcPr>
            <w:tcW w:type="dxa" w:w="1344"/>
          </w:tcPr>
          <w:p>
            <w:r>
              <w:rPr>
                <w:rFonts w:ascii="Times New Roman" w:hAnsi="Times New Roman"/>
                <w:color w:val="000000"/>
                <w:sz w:val="21"/>
              </w:rPr>
              <w:t>Sau 3 và 10 ngày màu sậm hơn</w:t>
            </w:r>
          </w:p>
        </w:tc>
      </w:tr>
      <w:tr>
        <w:tc>
          <w:tcPr>
            <w:tcW w:type="dxa" w:w="1344"/>
          </w:tcPr>
          <w:p>
            <w:r>
              <w:rPr>
                <w:rFonts w:ascii="Times New Roman" w:hAnsi="Times New Roman"/>
                <w:color w:val="000000"/>
                <w:sz w:val="21"/>
              </w:rPr>
              <w:t>Đen BT 01H (2026)</w:t>
            </w:r>
          </w:p>
        </w:tc>
        <w:tc>
          <w:tcPr>
            <w:tcW w:type="dxa" w:w="1344"/>
          </w:tcPr>
          <w:p>
            <w:r>
              <w:rPr>
                <w:rFonts w:ascii="Times New Roman" w:hAnsi="Times New Roman"/>
                <w:color w:val="000000"/>
                <w:sz w:val="21"/>
              </w:rPr>
              <w:t>L: 38.72 / a: -1.25 / b: -6.51</w:t>
            </w:r>
          </w:p>
        </w:tc>
        <w:tc>
          <w:tcPr>
            <w:tcW w:type="dxa" w:w="1344"/>
          </w:tcPr>
          <w:p>
            <w:r>
              <w:rPr>
                <w:rFonts w:ascii="Times New Roman" w:hAnsi="Times New Roman"/>
                <w:color w:val="000000"/>
                <w:sz w:val="21"/>
              </w:rPr>
              <w:t>L: 39.40 / a: -1.26 / b: -6.78</w:t>
            </w:r>
          </w:p>
        </w:tc>
        <w:tc>
          <w:tcPr>
            <w:tcW w:type="dxa" w:w="1344"/>
          </w:tcPr>
          <w:p>
            <w:r>
              <w:rPr>
                <w:rFonts w:ascii="Times New Roman" w:hAnsi="Times New Roman"/>
                <w:color w:val="000000"/>
                <w:sz w:val="21"/>
              </w:rPr>
              <w:t>ΔL: 0.68 / Δa: -0.01 / Δb: -0.27</w:t>
            </w:r>
          </w:p>
        </w:tc>
        <w:tc>
          <w:tcPr>
            <w:tcW w:type="dxa" w:w="1344"/>
          </w:tcPr>
          <w:p>
            <w:r>
              <w:rPr>
                <w:rFonts w:ascii="Times New Roman" w:hAnsi="Times New Roman"/>
                <w:color w:val="000000"/>
                <w:sz w:val="21"/>
              </w:rPr>
              <w:t>L: 40.26 / a: -1.22 / b: -7.10</w:t>
            </w:r>
          </w:p>
        </w:tc>
        <w:tc>
          <w:tcPr>
            <w:tcW w:type="dxa" w:w="1344"/>
          </w:tcPr>
          <w:p>
            <w:r>
              <w:rPr>
                <w:rFonts w:ascii="Times New Roman" w:hAnsi="Times New Roman"/>
                <w:color w:val="000000"/>
                <w:sz w:val="21"/>
              </w:rPr>
              <w:t>ΔL: 1.54 / Δa: 0.03 / Δb: -0.59</w:t>
            </w:r>
          </w:p>
        </w:tc>
        <w:tc>
          <w:tcPr>
            <w:tcW w:type="dxa" w:w="1344"/>
          </w:tcPr>
          <w:p>
            <w:r>
              <w:rPr>
                <w:rFonts w:ascii="Times New Roman" w:hAnsi="Times New Roman"/>
                <w:color w:val="000000"/>
                <w:sz w:val="21"/>
              </w:rPr>
              <w:t>Trắng hơn rõ rệt (mất màu)</w:t>
            </w:r>
          </w:p>
        </w:tc>
      </w:tr>
      <w:tr>
        <w:tc>
          <w:tcPr>
            <w:tcW w:type="dxa" w:w="1344"/>
          </w:tcPr>
          <w:p>
            <w:r>
              <w:rPr>
                <w:rFonts w:ascii="Times New Roman" w:hAnsi="Times New Roman"/>
                <w:color w:val="000000"/>
                <w:sz w:val="21"/>
              </w:rPr>
              <w:t>Đen MA 100H</w:t>
            </w:r>
          </w:p>
        </w:tc>
        <w:tc>
          <w:tcPr>
            <w:tcW w:type="dxa" w:w="1344"/>
          </w:tcPr>
          <w:p>
            <w:r>
              <w:rPr>
                <w:rFonts w:ascii="Times New Roman" w:hAnsi="Times New Roman"/>
                <w:color w:val="000000"/>
                <w:sz w:val="21"/>
              </w:rPr>
              <w:t>L: 33.50 / a: -0.95 / b: -6.29</w:t>
            </w:r>
          </w:p>
        </w:tc>
        <w:tc>
          <w:tcPr>
            <w:tcW w:type="dxa" w:w="1344"/>
          </w:tcPr>
          <w:p>
            <w:r>
              <w:rPr>
                <w:rFonts w:ascii="Times New Roman" w:hAnsi="Times New Roman"/>
                <w:color w:val="000000"/>
                <w:sz w:val="21"/>
              </w:rPr>
              <w:t>L: 34.30 / a: -1.02 / b: -6.60</w:t>
            </w:r>
          </w:p>
        </w:tc>
        <w:tc>
          <w:tcPr>
            <w:tcW w:type="dxa" w:w="1344"/>
          </w:tcPr>
          <w:p>
            <w:r>
              <w:rPr>
                <w:rFonts w:ascii="Times New Roman" w:hAnsi="Times New Roman"/>
                <w:color w:val="000000"/>
                <w:sz w:val="21"/>
              </w:rPr>
              <w:t>ΔL: 0.80 / Δa: -0.07 / Δb: -0.31</w:t>
            </w:r>
          </w:p>
        </w:tc>
        <w:tc>
          <w:tcPr>
            <w:tcW w:type="dxa" w:w="1344"/>
          </w:tcPr>
          <w:p>
            <w:r>
              <w:rPr>
                <w:rFonts w:ascii="Times New Roman" w:hAnsi="Times New Roman"/>
                <w:color w:val="000000"/>
                <w:sz w:val="21"/>
              </w:rPr>
              <w:t>L: 34.45 / a: -0.99 / b: -6.25</w:t>
            </w:r>
          </w:p>
        </w:tc>
        <w:tc>
          <w:tcPr>
            <w:tcW w:type="dxa" w:w="1344"/>
          </w:tcPr>
          <w:p>
            <w:r>
              <w:rPr>
                <w:rFonts w:ascii="Times New Roman" w:hAnsi="Times New Roman"/>
                <w:color w:val="000000"/>
                <w:sz w:val="21"/>
              </w:rPr>
              <w:t>ΔL: 0.95 / Δa: -0.04 / Δb: 0.04</w:t>
            </w:r>
          </w:p>
        </w:tc>
        <w:tc>
          <w:tcPr>
            <w:tcW w:type="dxa" w:w="1344"/>
          </w:tcPr>
          <w:p>
            <w:r>
              <w:rPr>
                <w:rFonts w:ascii="Times New Roman" w:hAnsi="Times New Roman"/>
                <w:color w:val="000000"/>
                <w:sz w:val="21"/>
              </w:rPr>
              <w:t>Trắng hơn rõ rệt (mất màu)</w:t>
            </w:r>
          </w:p>
        </w:tc>
      </w:tr>
      <w:tr>
        <w:tc>
          <w:tcPr>
            <w:tcW w:type="dxa" w:w="1344"/>
          </w:tcPr>
          <w:p>
            <w:r>
              <w:rPr>
                <w:rFonts w:ascii="Times New Roman" w:hAnsi="Times New Roman"/>
                <w:color w:val="000000"/>
                <w:sz w:val="21"/>
              </w:rPr>
              <w:t>Xanh lá G7BW</w:t>
            </w:r>
          </w:p>
        </w:tc>
        <w:tc>
          <w:tcPr>
            <w:tcW w:type="dxa" w:w="1344"/>
          </w:tcPr>
          <w:p>
            <w:r>
              <w:rPr>
                <w:rFonts w:ascii="Times New Roman" w:hAnsi="Times New Roman"/>
                <w:color w:val="000000"/>
                <w:sz w:val="21"/>
              </w:rPr>
              <w:t>L: 64.82 / a: -41.71 / b: -0.12</w:t>
            </w:r>
          </w:p>
        </w:tc>
        <w:tc>
          <w:tcPr>
            <w:tcW w:type="dxa" w:w="1344"/>
          </w:tcPr>
          <w:p>
            <w:r>
              <w:rPr>
                <w:rFonts w:ascii="Times New Roman" w:hAnsi="Times New Roman"/>
                <w:color w:val="000000"/>
                <w:sz w:val="21"/>
              </w:rPr>
              <w:t>L: 65.33 / a: -39.82 / b: -0.34</w:t>
            </w:r>
          </w:p>
        </w:tc>
        <w:tc>
          <w:tcPr>
            <w:tcW w:type="dxa" w:w="1344"/>
          </w:tcPr>
          <w:p>
            <w:r>
              <w:rPr>
                <w:rFonts w:ascii="Times New Roman" w:hAnsi="Times New Roman"/>
                <w:color w:val="000000"/>
                <w:sz w:val="21"/>
              </w:rPr>
              <w:t>ΔL: 0.51 / Δa: 1.89 / Δb: -0.22</w:t>
            </w:r>
          </w:p>
        </w:tc>
        <w:tc>
          <w:tcPr>
            <w:tcW w:type="dxa" w:w="1344"/>
          </w:tcPr>
          <w:p>
            <w:r>
              <w:rPr>
                <w:rFonts w:ascii="Times New Roman" w:hAnsi="Times New Roman"/>
                <w:color w:val="000000"/>
                <w:sz w:val="21"/>
              </w:rPr>
              <w:t>L: 64.75 / a: -42.57 / b: -0.15</w:t>
            </w:r>
          </w:p>
        </w:tc>
        <w:tc>
          <w:tcPr>
            <w:tcW w:type="dxa" w:w="1344"/>
          </w:tcPr>
          <w:p>
            <w:r>
              <w:rPr>
                <w:rFonts w:ascii="Times New Roman" w:hAnsi="Times New Roman"/>
                <w:color w:val="000000"/>
                <w:sz w:val="21"/>
              </w:rPr>
              <w:t>ΔL: -0.07 / Δa: -0.86 / Δb: -0.03</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PKP KW 536H (Đen SBK 07 + 5% CX 5%)</w:t>
            </w:r>
          </w:p>
        </w:tc>
        <w:tc>
          <w:tcPr>
            <w:tcW w:type="dxa" w:w="1344"/>
          </w:tcPr>
          <w:p>
            <w:r>
              <w:rPr>
                <w:rFonts w:ascii="Times New Roman" w:hAnsi="Times New Roman"/>
                <w:color w:val="000000"/>
                <w:sz w:val="21"/>
              </w:rPr>
              <w:t>L: 35.57 / a: -1.34 / b: -3.31</w:t>
            </w:r>
          </w:p>
        </w:tc>
        <w:tc>
          <w:tcPr>
            <w:tcW w:type="dxa" w:w="1344"/>
          </w:tcPr>
          <w:p>
            <w:r>
              <w:rPr>
                <w:rFonts w:ascii="Times New Roman" w:hAnsi="Times New Roman"/>
                <w:color w:val="000000"/>
                <w:sz w:val="21"/>
              </w:rPr>
              <w:t>L: 35.17 / a: -1.38 / b: -3.18</w:t>
            </w:r>
          </w:p>
        </w:tc>
        <w:tc>
          <w:tcPr>
            <w:tcW w:type="dxa" w:w="1344"/>
          </w:tcPr>
          <w:p>
            <w:r>
              <w:rPr>
                <w:rFonts w:ascii="Times New Roman" w:hAnsi="Times New Roman"/>
                <w:color w:val="000000"/>
                <w:sz w:val="21"/>
              </w:rPr>
              <w:t>ΔL: -0.40 / Δa: -0.04 / Δb: 0.13</w:t>
            </w:r>
          </w:p>
        </w:tc>
        <w:tc>
          <w:tcPr>
            <w:tcW w:type="dxa" w:w="1344"/>
          </w:tcPr>
          <w:p>
            <w:r>
              <w:rPr>
                <w:rFonts w:ascii="Times New Roman" w:hAnsi="Times New Roman"/>
                <w:color w:val="000000"/>
                <w:sz w:val="21"/>
              </w:rPr>
              <w:t>L: 35.51 / a: -1.37 / b: -3.30</w:t>
            </w:r>
          </w:p>
        </w:tc>
        <w:tc>
          <w:tcPr>
            <w:tcW w:type="dxa" w:w="1344"/>
          </w:tcPr>
          <w:p>
            <w:r>
              <w:rPr>
                <w:rFonts w:ascii="Times New Roman" w:hAnsi="Times New Roman"/>
                <w:color w:val="000000"/>
                <w:sz w:val="21"/>
              </w:rPr>
              <w:t>ΔL: -0.06 / Δa: -0.03 / Δb: 0.01</w:t>
            </w:r>
          </w:p>
        </w:tc>
        <w:tc>
          <w:tcPr>
            <w:tcW w:type="dxa" w:w="1344"/>
          </w:tcPr>
          <w:p>
            <w:r>
              <w:rPr>
                <w:rFonts w:ascii="Times New Roman" w:hAnsi="Times New Roman"/>
                <w:color w:val="000000"/>
                <w:sz w:val="21"/>
              </w:rPr>
              <w:t>Không đổi màu sau 3 và 10 ngày</w:t>
            </w:r>
          </w:p>
        </w:tc>
      </w:tr>
      <w:tr>
        <w:tc>
          <w:tcPr>
            <w:tcW w:type="dxa" w:w="1344"/>
          </w:tcPr>
          <w:p>
            <w:r>
              <w:rPr>
                <w:rFonts w:ascii="Times New Roman" w:hAnsi="Times New Roman"/>
                <w:color w:val="000000"/>
                <w:sz w:val="21"/>
              </w:rPr>
              <w:t>PKP KW 536H (Đen SBK 07 + HV-BEX)</w:t>
            </w:r>
          </w:p>
        </w:tc>
        <w:tc>
          <w:tcPr>
            <w:tcW w:type="dxa" w:w="1344"/>
          </w:tcPr>
          <w:p>
            <w:r>
              <w:rPr>
                <w:rFonts w:ascii="Times New Roman" w:hAnsi="Times New Roman"/>
                <w:color w:val="000000"/>
                <w:sz w:val="21"/>
              </w:rPr>
              <w:t>L: 35.82 / a: -1.37 / b: -3.13</w:t>
            </w:r>
          </w:p>
        </w:tc>
        <w:tc>
          <w:tcPr>
            <w:tcW w:type="dxa" w:w="1344"/>
          </w:tcPr>
          <w:p>
            <w:r>
              <w:rPr>
                <w:rFonts w:ascii="Times New Roman" w:hAnsi="Times New Roman"/>
                <w:color w:val="000000"/>
                <w:sz w:val="21"/>
              </w:rPr>
              <w:t>L: 35.55 / a: -1.43 / b: -3.20</w:t>
            </w:r>
          </w:p>
        </w:tc>
        <w:tc>
          <w:tcPr>
            <w:tcW w:type="dxa" w:w="1344"/>
          </w:tcPr>
          <w:p>
            <w:r>
              <w:rPr>
                <w:rFonts w:ascii="Times New Roman" w:hAnsi="Times New Roman"/>
                <w:color w:val="000000"/>
                <w:sz w:val="21"/>
              </w:rPr>
              <w:t>ΔL: -0.27 / Δa: -0.06 / Δb: -0.07</w:t>
            </w:r>
          </w:p>
        </w:tc>
        <w:tc>
          <w:tcPr>
            <w:tcW w:type="dxa" w:w="1344"/>
          </w:tcPr>
          <w:p>
            <w:r>
              <w:rPr>
                <w:rFonts w:ascii="Times New Roman" w:hAnsi="Times New Roman"/>
                <w:color w:val="000000"/>
                <w:sz w:val="21"/>
              </w:rPr>
              <w:t>L: 35.94 / a: -1.35 / b: -5.26</w:t>
            </w:r>
          </w:p>
        </w:tc>
        <w:tc>
          <w:tcPr>
            <w:tcW w:type="dxa" w:w="1344"/>
          </w:tcPr>
          <w:p>
            <w:r>
              <w:rPr>
                <w:rFonts w:ascii="Times New Roman" w:hAnsi="Times New Roman"/>
                <w:color w:val="000000"/>
                <w:sz w:val="21"/>
              </w:rPr>
              <w:t>ΔL: 0.12 / Δa: 0.02 / Δb: -2.13</w:t>
            </w:r>
          </w:p>
        </w:tc>
        <w:tc>
          <w:tcPr>
            <w:tcW w:type="dxa" w:w="1344"/>
          </w:tcPr>
          <w:p>
            <w:r>
              <w:rPr>
                <w:rFonts w:ascii="Times New Roman" w:hAnsi="Times New Roman"/>
                <w:color w:val="000000"/>
                <w:sz w:val="21"/>
              </w:rPr>
              <w:t>Không đổi màu sau 3 và 10 ngày</w:t>
            </w:r>
          </w:p>
        </w:tc>
      </w:tr>
    </w:tbl>
    <w:p>
      <w:pPr>
        <w:pStyle w:val="ListBullet"/>
        <w:spacing w:after="60"/>
      </w:pPr>
      <w:r>
        <w:rPr>
          <w:rFonts w:ascii="Times New Roman" w:hAnsi="Times New Roman" w:eastAsia="Times New Roman"/>
          <w:b/>
          <w:color w:val="000000"/>
          <w:sz w:val="24"/>
        </w:rPr>
        <w:t xml:space="preserve">Nhận xét phun thẻ: </w:t>
      </w:r>
      <w:r>
        <w:rPr>
          <w:rFonts w:ascii="Times New Roman" w:hAnsi="Times New Roman" w:eastAsia="Times New Roman"/>
          <w:color w:val="000000"/>
          <w:sz w:val="24"/>
        </w:rPr>
        <w:t>Không đổi màu hoặc trắng lên theo thời gian: Vàng C26W, Xanh lá G7BW, Đỏ BT 01H — công thức PKP KW 536H dùng Đen SBK 07 giữ ổn định màu. Có hiện tượng trắng lên (mất màu): Đen BT 01H (066), Đen BT 01H (2026), Đen MA 100H. Sậm màu sau 10 ngày: Vàng C26W, Đen BT 01H (SBK 07).</w:t>
      </w:r>
    </w:p>
    <w:p>
      <w:pPr>
        <w:spacing w:after="160"/>
      </w:pPr>
      <w:r>
        <w:rPr>
          <w:rFonts w:ascii="Times New Roman" w:hAnsi="Times New Roman" w:eastAsia="Times New Roman"/>
          <w:b/>
          <w:color w:val="000000"/>
          <w:sz w:val="26"/>
        </w:rPr>
        <w:t>D. NHẬN XÉT &amp; KẾT LUẬN</w:t>
      </w:r>
    </w:p>
    <w:p>
      <w:pPr>
        <w:pStyle w:val="ListBullet"/>
        <w:spacing w:after="60"/>
      </w:pPr>
      <w:r>
        <w:rPr>
          <w:rFonts w:ascii="Times New Roman" w:hAnsi="Times New Roman" w:eastAsia="Times New Roman"/>
          <w:b/>
          <w:color w:val="000000"/>
          <w:sz w:val="24"/>
        </w:rPr>
        <w:t xml:space="preserve">1. Vấn đề chất lượng hiện hữu: </w:t>
      </w:r>
      <w:r>
        <w:rPr>
          <w:rFonts w:ascii="Times New Roman" w:hAnsi="Times New Roman" w:eastAsia="Times New Roman"/>
          <w:color w:val="000000"/>
          <w:sz w:val="24"/>
        </w:rPr>
        <w:t>sơn màu đã bàn giao sử dụng màu đơn Đen BT 01H (2026) xuất hiện hiện tượng chạy màu (mất màu, màng sơn bị trắng dần lên) theo thời gian.</w:t>
      </w:r>
    </w:p>
    <w:p>
      <w:pPr>
        <w:pStyle w:val="ListBullet"/>
        <w:spacing w:after="60"/>
      </w:pPr>
      <w:r>
        <w:rPr>
          <w:rFonts w:ascii="Times New Roman" w:hAnsi="Times New Roman" w:eastAsia="Times New Roman"/>
          <w:b/>
          <w:color w:val="000000"/>
          <w:sz w:val="24"/>
        </w:rPr>
        <w:t xml:space="preserve">2. Xác định nguyên nhân đổi màu: </w:t>
      </w:r>
      <w:r>
        <w:rPr>
          <w:rFonts w:ascii="Times New Roman" w:hAnsi="Times New Roman" w:eastAsia="Times New Roman"/>
          <w:color w:val="000000"/>
          <w:sz w:val="24"/>
        </w:rPr>
        <w:t>Đạt độ ổn định màu: Vàng C26W, Đỏ BT 01H, Xanh lá G7BW và công thức PKP KW 536H sử dụng Đen BT 01H (SBK 07). Nhóm không đạt (gây chạy màu): Đen BT 01H (2026) và Đen MA 100H.</w:t>
      </w:r>
    </w:p>
    <w:p>
      <w:pPr>
        <w:pStyle w:val="ListBullet"/>
        <w:spacing w:after="60"/>
      </w:pPr>
      <w:r>
        <w:rPr>
          <w:rFonts w:ascii="Times New Roman" w:hAnsi="Times New Roman" w:eastAsia="Times New Roman"/>
          <w:b/>
          <w:color w:val="000000"/>
          <w:sz w:val="24"/>
        </w:rPr>
        <w:t xml:space="preserve">3. Phương án xử lý kỹ thuật: </w:t>
      </w:r>
      <w:r>
        <w:rPr>
          <w:rFonts w:ascii="Times New Roman" w:hAnsi="Times New Roman" w:eastAsia="Times New Roman"/>
          <w:color w:val="000000"/>
          <w:sz w:val="24"/>
        </w:rPr>
        <w:t>trong lô sản xuất tiếp theo, bắt buộc thay thế màu đơn Đen BT 01H (2026) bằng Đen BT 01H (SBK 07) để giải quyết dứt điểm lỗi chạy màu.</w:t>
      </w:r>
    </w:p>
    <w:p>
      <w:pPr>
        <w:spacing w:after="120"/>
      </w:pPr>
      <w:r>
        <w:rPr>
          <w:rFonts w:ascii="Times New Roman" w:hAnsi="Times New Roman" w:eastAsia="Times New Roman"/>
          <w:i/>
          <w:color w:val="000000"/>
          <w:sz w:val="21"/>
        </w:rPr>
        <w:t>(Thời gian lập báo cáo: 22/07/2026 · Đơn vị thực hiện: Bộ phận QC1 · Người báo cáo: Nguyễn Thị Yến)</w:t>
      </w:r>
    </w:p>
    <w:p>
      <w:pPr>
        <w:spacing w:after="160"/>
      </w:pPr>
      <w:r>
        <w:rPr>
          <w:rFonts w:ascii="Times New Roman" w:hAnsi="Times New Roman" w:eastAsia="Times New Roman"/>
          <w:b/>
          <w:color w:val="000000"/>
          <w:sz w:val="26"/>
        </w:rPr>
        <w:t>PHẦN 2 — QUAN ĐIỂM &amp; NHẬN ĐỊNH CHỦ QUAN CỦA NGƯỜI VIẾT (Ghi nhận buổi họp)</w:t>
      </w:r>
    </w:p>
    <w:p>
      <w:pPr>
        <w:spacing w:after="120"/>
      </w:pPr>
      <w:r>
        <w:rPr>
          <w:rFonts w:ascii="Times New Roman" w:hAnsi="Times New Roman" w:eastAsia="Times New Roman"/>
          <w:i/>
          <w:color w:val="000000"/>
          <w:sz w:val="21"/>
        </w:rPr>
        <w:t>(Nội dung dưới đây phản ánh quan điểm và thông tin chủ quan của người viết trong buổi họp)</w:t>
      </w:r>
    </w:p>
    <w:p>
      <w:pPr>
        <w:spacing w:after="160"/>
      </w:pPr>
      <w:r>
        <w:rPr>
          <w:rFonts w:ascii="Times New Roman" w:hAnsi="Times New Roman" w:eastAsia="Times New Roman"/>
          <w:b/>
          <w:color w:val="000000"/>
          <w:sz w:val="26"/>
        </w:rPr>
        <w:t>I. VẤN ĐỀ VỀ KỸ THUẬT PHA MÀU (Màu Dye và Pigment)</w:t>
      </w:r>
    </w:p>
    <w:p>
      <w:pPr>
        <w:pStyle w:val="ListBullet"/>
        <w:spacing w:after="60"/>
      </w:pPr>
      <w:r>
        <w:rPr>
          <w:rFonts w:ascii="Times New Roman" w:hAnsi="Times New Roman" w:eastAsia="Times New Roman"/>
          <w:color w:val="000000"/>
          <w:sz w:val="24"/>
        </w:rPr>
        <w:t>Đúng kỹ thuật phải sử dụng màu đai (dye) vì hạt màu phân tán ở cấp độ phân tử, giúp ngấm sâu vào sợi gỗ và không bị trôi khi phun các lớp sau. Sử dụng màu bệt (pigment) khiến hạt màu to, không chui xuống ghim gỗ được → màu bị đục và trôi nổi lên khi gặp dung môi. Kỹ thuật tự ý "bùa" màu hoặc quét màu ten lên trên nền lót là sai quy trình và gây rủi ro.</w:t>
      </w:r>
    </w:p>
    <w:p>
      <w:pPr>
        <w:spacing w:after="160"/>
      </w:pPr>
      <w:r>
        <w:rPr>
          <w:rFonts w:ascii="Times New Roman" w:hAnsi="Times New Roman" w:eastAsia="Times New Roman"/>
          <w:b/>
          <w:color w:val="000000"/>
          <w:sz w:val="26"/>
        </w:rPr>
        <w:t>II. GIẢI QUYẾT SỰ CỐ TẠI CÁC KHÁCH HÀNG CỤ THỂ</w:t>
      </w:r>
    </w:p>
    <w:p>
      <w:pPr>
        <w:spacing w:after="60"/>
      </w:pPr>
      <w:r>
        <w:rPr>
          <w:rFonts w:ascii="Times New Roman" w:hAnsi="Times New Roman" w:eastAsia="Times New Roman"/>
          <w:b/>
          <w:color w:val="000000"/>
          <w:sz w:val="24"/>
        </w:rPr>
        <w:t>1. Khách hàng Minh Hưng Tiến — Sự cố lệch màu tủ</w:t>
      </w:r>
    </w:p>
    <w:p>
      <w:pPr>
        <w:pStyle w:val="ListBullet"/>
        <w:spacing w:after="60"/>
      </w:pPr>
      <w:r>
        <w:rPr>
          <w:rFonts w:ascii="Times New Roman" w:hAnsi="Times New Roman" w:eastAsia="Times New Roman"/>
          <w:color w:val="000000"/>
          <w:sz w:val="24"/>
        </w:rPr>
        <w:t>Sự cố nghiêm trọng nhất: 130-150 cái tủ bị sai lệch màu. Khách hàng phản ánh lúc mới sơn màu đạt, để vài ngày sau màu tủ sậm xuống. Hệ sơn NC/Ni trên nền gỗ ghim sâu khiến dung môi bị ngậm bên trong không thoát ra kịp → đốm trắng. Đề xuất: đổi sang lót thông thường hoặc hệ sơn khác có phụ gia TPS. Có sự nhầm lẫn, thiếu minh bạch từ bộ phận kỹ thuật về mã lô hàng bị lỗi (không rõ lô 11/7 hay 16/7). Lãnh đạo yêu cầu điều tra lại xem công thức 2 lô có khác nhau không và lấy thẻ mẫu làm mốc đối chứng.</w:t>
      </w:r>
    </w:p>
    <w:p>
      <w:pPr>
        <w:spacing w:after="60"/>
      </w:pPr>
      <w:r>
        <w:rPr>
          <w:rFonts w:ascii="Times New Roman" w:hAnsi="Times New Roman" w:eastAsia="Times New Roman"/>
          <w:b/>
          <w:color w:val="000000"/>
          <w:sz w:val="24"/>
        </w:rPr>
        <w:t>2. Khách hàng Thịnh Việt &amp; Minh Phát — Sự cố dính sơn bề mặt</w:t>
      </w:r>
    </w:p>
    <w:p>
      <w:pPr>
        <w:pStyle w:val="ListBullet"/>
        <w:spacing w:after="60"/>
      </w:pPr>
      <w:r>
        <w:rPr>
          <w:rFonts w:ascii="Times New Roman" w:hAnsi="Times New Roman" w:eastAsia="Times New Roman"/>
          <w:color w:val="000000"/>
          <w:sz w:val="24"/>
        </w:rPr>
        <w:t>Lỗi do lót quá dày (độ phủ cao, phun 3 bass) và độ nhớt cao (13-16 giây). Tại Thịnh Việt, dính mặt nặng nhất ở các hàng tái chế do sơn chồng nhiều lớp. Giải pháp: kéo dài thời gian khô, hạ độ nhớt, kiểm soát công nhân khâu tái chế, điều chỉnh quy trình cho phù hợp thời tiết ẩm.</w:t>
      </w:r>
    </w:p>
    <w:p>
      <w:pPr>
        <w:spacing w:after="60"/>
      </w:pPr>
      <w:r>
        <w:rPr>
          <w:rFonts w:ascii="Times New Roman" w:hAnsi="Times New Roman" w:eastAsia="Times New Roman"/>
          <w:b/>
          <w:color w:val="000000"/>
          <w:sz w:val="24"/>
        </w:rPr>
        <w:t>3. Khách hàng Hành Mỹ — Máy phun lồng (Tumbling)</w:t>
      </w:r>
    </w:p>
    <w:p>
      <w:pPr>
        <w:pStyle w:val="ListBullet"/>
        <w:spacing w:after="60"/>
      </w:pPr>
      <w:r>
        <w:rPr>
          <w:rFonts w:ascii="Times New Roman" w:hAnsi="Times New Roman" w:eastAsia="Times New Roman"/>
          <w:color w:val="000000"/>
          <w:sz w:val="24"/>
        </w:rPr>
        <w:t>Đang chuyển đổi 17 màu sang sử dụng nhựa ten và lót trắng để khắc phục lỗi giòn và dính mặt. Các thông số máy phun lồng chưa được kiểm soát đúng → cần cố định tốc độ vòng quay (1,5-2 phút/vòng), lượng hàng tối đa 80% lồng, kiểm soát nhiệt độ sấy, độ nhớt và hàm lượng rắn.</w:t>
      </w:r>
    </w:p>
    <w:p>
      <w:pPr>
        <w:spacing w:after="60"/>
      </w:pPr>
      <w:r>
        <w:rPr>
          <w:rFonts w:ascii="Times New Roman" w:hAnsi="Times New Roman" w:eastAsia="Times New Roman"/>
          <w:b/>
          <w:color w:val="000000"/>
          <w:sz w:val="24"/>
        </w:rPr>
        <w:t>4. Khách hàng Thanh Hùng — Vi phạm quy trình số lớp sơn</w:t>
      </w:r>
    </w:p>
    <w:p>
      <w:pPr>
        <w:pStyle w:val="ListBullet"/>
        <w:spacing w:after="60"/>
      </w:pPr>
      <w:r>
        <w:rPr>
          <w:rFonts w:ascii="Times New Roman" w:hAnsi="Times New Roman" w:eastAsia="Times New Roman"/>
          <w:color w:val="000000"/>
          <w:sz w:val="24"/>
        </w:rPr>
        <w:t>Quy trình chuẩn phun 2 lớp (bass), nhưng kỹ thuật báo xưởng phun 3 lớp. Cuộc họp yêu cầu kỷ luật nghiêm, bắt buộc làm đúng quy trình để tránh đổ thừa trách nhiệm.</w:t>
      </w:r>
    </w:p>
    <w:p>
      <w:pPr>
        <w:spacing w:after="60"/>
      </w:pPr>
      <w:r>
        <w:rPr>
          <w:rFonts w:ascii="Times New Roman" w:hAnsi="Times New Roman" w:eastAsia="Times New Roman"/>
          <w:b/>
          <w:color w:val="000000"/>
          <w:sz w:val="24"/>
        </w:rPr>
        <w:t>5. Khách hàng Kim Huy — Lỗi sọc bóng/vân mây</w:t>
      </w:r>
    </w:p>
    <w:p>
      <w:pPr>
        <w:pStyle w:val="ListBullet"/>
        <w:spacing w:after="60"/>
      </w:pPr>
      <w:r>
        <w:rPr>
          <w:rFonts w:ascii="Times New Roman" w:hAnsi="Times New Roman" w:eastAsia="Times New Roman"/>
          <w:color w:val="000000"/>
          <w:sz w:val="24"/>
        </w:rPr>
        <w:t>Xuất phát từ thợ phun sai kỹ thuật: thay vì phun tia sau chồng lên 50% tia trước (overlap), thợ phun tách rời → phần giữa thiếu sơn tạo vết sọc.</w:t>
      </w:r>
    </w:p>
    <w:p>
      <w:pPr>
        <w:spacing w:after="60"/>
      </w:pPr>
      <w:r>
        <w:rPr>
          <w:rFonts w:ascii="Times New Roman" w:hAnsi="Times New Roman" w:eastAsia="Times New Roman"/>
          <w:b/>
          <w:color w:val="000000"/>
          <w:sz w:val="24"/>
        </w:rPr>
        <w:t>6. Khách hàng Z751 — Sự cố máy phun tự động</w:t>
      </w:r>
    </w:p>
    <w:p>
      <w:pPr>
        <w:pStyle w:val="ListBullet"/>
        <w:spacing w:after="60"/>
      </w:pPr>
      <w:r>
        <w:rPr>
          <w:rFonts w:ascii="Times New Roman" w:hAnsi="Times New Roman" w:eastAsia="Times New Roman"/>
          <w:color w:val="000000"/>
          <w:sz w:val="24"/>
        </w:rPr>
        <w:t>Sản phẩm phun bằng máy tự động đi ra ngoài bị lỗi bề mặt. Nguyên nhân: máy phun làm dung môi bay hơi quá nhanh → sức căng bề mặt không đều. Cách xử lý: pha thêm dung môi chậm khô để màng sơn đầm lại.</w:t>
      </w:r>
    </w:p>
    <w:p>
      <w:pPr>
        <w:spacing w:after="160"/>
      </w:pPr>
      <w:r>
        <w:rPr>
          <w:rFonts w:ascii="Times New Roman" w:hAnsi="Times New Roman" w:eastAsia="Times New Roman"/>
          <w:b/>
          <w:color w:val="000000"/>
          <w:sz w:val="26"/>
        </w:rPr>
        <w:t>III. CHẤN CHỈNH QUẢN LÝ QUY TRÌNH KỸ THUẬT</w:t>
      </w:r>
    </w:p>
    <w:p>
      <w:pPr>
        <w:pStyle w:val="ListBullet"/>
        <w:spacing w:after="60"/>
      </w:pPr>
      <w:r>
        <w:rPr>
          <w:rFonts w:ascii="Times New Roman" w:hAnsi="Times New Roman" w:eastAsia="Times New Roman"/>
          <w:b/>
          <w:color w:val="000000"/>
          <w:sz w:val="24"/>
        </w:rPr>
        <w:t xml:space="preserve">1. Quản lý bằng "Thẻ công đoạn": </w:t>
      </w:r>
      <w:r>
        <w:rPr>
          <w:rFonts w:ascii="Times New Roman" w:hAnsi="Times New Roman" w:eastAsia="Times New Roman"/>
          <w:color w:val="000000"/>
          <w:sz w:val="24"/>
        </w:rPr>
        <w:t>lãnh đạo chỉ đạo gắt gao — mọi quy trình, mọi lô hàng đều phải có thẻ gốc (thẻ mẫu/thẻ công đoạn) lưu lại các bước làm (nhám, lót, bóng) và phải có chữ ký xác nhận của khách hàng để đối chứng. Không được phép so sánh màu trên thành phẩm cuối cùng một cách cảm tính.</w:t>
      </w:r>
    </w:p>
    <w:p>
      <w:pPr>
        <w:pStyle w:val="ListBullet"/>
        <w:spacing w:after="60"/>
      </w:pPr>
      <w:r>
        <w:rPr>
          <w:rFonts w:ascii="Times New Roman" w:hAnsi="Times New Roman" w:eastAsia="Times New Roman"/>
          <w:b/>
          <w:color w:val="000000"/>
          <w:sz w:val="24"/>
        </w:rPr>
        <w:t xml:space="preserve">2. Tiêu chuẩn đo màu: </w:t>
      </w:r>
      <w:r>
        <w:rPr>
          <w:rFonts w:ascii="Times New Roman" w:hAnsi="Times New Roman" w:eastAsia="Times New Roman"/>
          <w:color w:val="000000"/>
          <w:sz w:val="24"/>
        </w:rPr>
        <w:t>thống nhất áp dụng tiêu chuẩn đo màu bằng máy với độ lệch Delta E dưới 1 (hoặc dưới 0.5 tùy khách) kết hợp với nhìn bằng mắt giống là đạt.</w:t>
      </w:r>
    </w:p>
    <w:p>
      <w:pPr>
        <w:pStyle w:val="ListBullet"/>
        <w:spacing w:after="60"/>
      </w:pPr>
      <w:r>
        <w:rPr>
          <w:rFonts w:ascii="Times New Roman" w:hAnsi="Times New Roman" w:eastAsia="Times New Roman"/>
          <w:b/>
          <w:color w:val="000000"/>
          <w:sz w:val="24"/>
        </w:rPr>
        <w:t xml:space="preserve">3. Hệ thống hóa mã sơn: </w:t>
      </w:r>
      <w:r>
        <w:rPr>
          <w:rFonts w:ascii="Times New Roman" w:hAnsi="Times New Roman" w:eastAsia="Times New Roman"/>
          <w:color w:val="000000"/>
          <w:sz w:val="24"/>
        </w:rPr>
        <w:t>thay vì tạo quá nhiều mã sơn lẻ tẻ, gom các loại sơn thành 5-6 nhóm (hệ sơn) cơ bản để dễ pha trộn, thay thế và quản lý chi phí.</w:t>
      </w:r>
    </w:p>
    <w:p>
      <w:pPr>
        <w:spacing w:after="120"/>
      </w:pPr>
      <w:r>
        <w:rPr>
          <w:rFonts w:ascii="Times New Roman" w:hAnsi="Times New Roman" w:eastAsia="Times New Roman"/>
          <w:i/>
          <w:color w:val="000000"/>
          <w:sz w:val="21"/>
        </w:rPr>
        <w:t>(Ghi chú: nội dung trên là quan điểm và thông tin chủ quan được ghi nhận từ buổi họp)</w:t>
      </w:r>
    </w:p>
    <w:p>
      <w:pPr>
        <w:spacing w:after="120"/>
      </w:pPr>
      <w:r>
        <w:rPr>
          <w:rFonts w:ascii="Times New Roman" w:hAnsi="Times New Roman" w:eastAsia="Times New Roman"/>
          <w:b w:val="0"/>
          <w:color w:val="000000"/>
          <w:sz w:val="24"/>
        </w:rPr>
      </w:r>
    </w:p>
    <w:p>
      <w:pPr>
        <w:spacing w:after="40"/>
        <w:jc w:val="right"/>
      </w:pPr>
      <w:r>
        <w:rPr>
          <w:rFonts w:ascii="Times New Roman" w:hAnsi="Times New Roman" w:eastAsia="Times New Roman"/>
          <w:b w:val="0"/>
          <w:color w:val="000000"/>
          <w:sz w:val="24"/>
        </w:rPr>
        <w:t>Ngày 03 tháng 08 năm 2026</w:t>
      </w:r>
    </w:p>
    <w:p>
      <w:pPr>
        <w:spacing w:after="40"/>
        <w:jc w:val="right"/>
      </w:pPr>
      <w:r>
        <w:rPr>
          <w:rFonts w:ascii="Times New Roman" w:hAnsi="Times New Roman" w:eastAsia="Times New Roman"/>
          <w:b w:val="0"/>
          <w:color w:val="000000"/>
          <w:sz w:val="22"/>
        </w:rPr>
        <w:t>Báo cáo tổng hợp nội dung file Yen.md — Nguyễn Thị Yến (QC1) — Bộ phận QC1</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