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2"/>
        </w:rPr>
        <w:t>TÌNH HÌNH THẾ GIỚI TUẦN 24–27/08/2026</w:t>
      </w:r>
    </w:p>
    <w:p>
      <w:pPr>
        <w:spacing w:after="200"/>
        <w:jc w:val="center"/>
      </w:pPr>
      <w:r>
        <w:rPr>
          <w:b w:val="0"/>
          <w:i w:val="0"/>
          <w:sz w:val="19"/>
        </w:rPr>
        <w:t>Báo cáo nhanh · BT-Chem · Tổng hợp 2 agent (Heo Heo — tin thế giới; Trợ Lý Home — giá dầu &amp; nguyên liệu ngành sơn)</w:t>
      </w:r>
    </w:p>
    <w:p>
      <w:pPr>
        <w:spacing w:after="80"/>
      </w:pPr>
      <w:r>
        <w:rPr>
          <w:b/>
          <w:i w:val="0"/>
          <w:sz w:val="26"/>
        </w:rPr>
        <w:t>PHẦN 1 — TIN THẾ GIỚI NỔI BẬT (Heo Heo tổng hợp)</w:t>
      </w:r>
    </w:p>
    <w:p>
      <w:pPr>
        <w:spacing w:after="80"/>
      </w:pPr>
      <w:r>
        <w:rPr>
          <w:b w:val="0"/>
          <w:i/>
          <w:sz w:val="18"/>
        </w:rPr>
        <w:t>Nguồn: BBC, Reuters, Bloomberg, Washington Post, The Moscow Times, Iran International, Kyiv Post, VnEconomy, VnExpress...</w:t>
      </w:r>
    </w:p>
    <w:p>
      <w:pPr>
        <w:spacing w:after="60"/>
      </w:pPr>
      <w:r>
        <w:rPr>
          <w:b/>
          <w:i w:val="0"/>
          <w:sz w:val="22"/>
        </w:rPr>
        <w:t>1. Địa chính trị</w:t>
      </w:r>
    </w:p>
    <w:p>
      <w:pPr>
        <w:pStyle w:val="ListBullet"/>
        <w:spacing w:after="40"/>
      </w:pPr>
      <w:r>
        <w:t>Nga–Ukraine leo thang: Giám đốc CIA John Ratcliffe bí mật thăm Moskva cảnh cáo Nga không tấn công nước NATO; Kremlin chuẩn bị tăng cường tập kích Ukraine sau đàm phán thất bại, có lo ngại rủi ro hạt nhân.</w:t>
      </w:r>
    </w:p>
    <w:p>
      <w:pPr>
        <w:pStyle w:val="ListBullet"/>
        <w:spacing w:after="40"/>
      </w:pPr>
      <w:r>
        <w:t>Ukraine dùng tên lửa Storm Shadow/SCALP-EG đánh Donetsk; drone Ukraine đốt kho Wildberries + nhà máy lọc dầu Lukoil — nhiều nhà máy lọc dầu Lukoil tạm dừng, nguồn cung nhiên liệu châu Âu bị đe dọa.</w:t>
      </w:r>
    </w:p>
    <w:p>
      <w:pPr>
        <w:pStyle w:val="ListBullet"/>
        <w:spacing w:after="40"/>
      </w:pPr>
      <w:r>
        <w:t>Trung Đông: Trump tuyên bố đã rà phá hết thủy lôi eo Hormuz (Iran gọi là đánh lừa thị trường); Mỹ siết trừng phạt Iran; Iran–Oman thử thỏa thuận hành lang vận tải; Netanyahu bác khả năng đạt thỏa thuận với Iran.</w:t>
      </w:r>
    </w:p>
    <w:p>
      <w:pPr>
        <w:pStyle w:val="ListBullet"/>
        <w:spacing w:after="40"/>
      </w:pPr>
      <w:r>
        <w:t>Mỹ–Trung &amp; quốc tế: kho vũ khí Mỹ cạn kiệt sau chiến tranh Iran gây lo ngại cho đồng minh châu Á; Canada áp thuế trả đũa 50% với Mỹ — căng thẳng thương mại Mỹ–Canada leo thang; Trung Quốc khuyến cáo công dân rời Eswatini.</w:t>
      </w:r>
    </w:p>
    <w:p>
      <w:pPr>
        <w:spacing w:after="60"/>
      </w:pPr>
      <w:r>
        <w:rPr>
          <w:b/>
          <w:i w:val="0"/>
          <w:sz w:val="22"/>
        </w:rPr>
        <w:t>2. Kinh tế toàn cầu</w:t>
      </w:r>
    </w:p>
    <w:p>
      <w:pPr>
        <w:pStyle w:val="ListBullet"/>
        <w:spacing w:after="40"/>
      </w:pPr>
      <w:r>
        <w:t>Nvidia doanh thu tăng gấp đôi nhờ nhu cầu AI bùng nổ — chu kỳ công nghệ vẫn mạnh.</w:t>
      </w:r>
    </w:p>
    <w:p>
      <w:pPr>
        <w:pStyle w:val="ListBullet"/>
        <w:spacing w:after="40"/>
      </w:pPr>
      <w:r>
        <w:t>Meta đạt thỏa thuận 18 tỷ USD xử lý vụ kiện gây hại trẻ em trên mạng xã hội.</w:t>
      </w:r>
    </w:p>
    <w:p>
      <w:pPr>
        <w:pStyle w:val="ListBullet"/>
        <w:spacing w:after="40"/>
      </w:pPr>
      <w:r>
        <w:t>Fed: Chủ tịch mới Kevin Warsh — bài phát biểu đầu tiên tại Jackson Hole là điểm nhấn thị trường tuần này; lạm phát dịu, kinh tế gia giữ lãi suất cả năm 2026.</w:t>
      </w:r>
    </w:p>
    <w:p>
      <w:pPr>
        <w:pStyle w:val="ListBullet"/>
        <w:spacing w:after="40"/>
      </w:pPr>
      <w:r>
        <w:t>Trung Quốc: đất đấu giá sôi động trở lại ở Thượng Hải/Bắc Kinh — thị trường bất động sản có thể đã nhìn thấy đáy.</w:t>
      </w:r>
    </w:p>
    <w:p>
      <w:pPr>
        <w:spacing w:after="60"/>
      </w:pPr>
      <w:r>
        <w:rPr>
          <w:b/>
          <w:i w:val="0"/>
          <w:sz w:val="22"/>
        </w:rPr>
        <w:t>3. Năng lượng &amp; hàng hóa (yếu tố vĩ mô)</w:t>
      </w:r>
    </w:p>
    <w:p>
      <w:pPr>
        <w:pStyle w:val="ListBullet"/>
        <w:spacing w:after="40"/>
      </w:pPr>
      <w:r>
        <w:t>Giá dầu tụt dưới 90 USD/thùng khi Trump tuyên bố rà phá xong thủy lôi Hormuz, dù Iran phản bác.</w:t>
      </w:r>
    </w:p>
    <w:p>
      <w:pPr>
        <w:pStyle w:val="ListBullet"/>
        <w:spacing w:after="40"/>
      </w:pPr>
      <w:r>
        <w:t>Tạm dừng hàng loạt nhà máy lọc dầu Lukoil (Nga) do drone Ukraine — nguồn cung nhiên liệu châu Âu bị đe dọa.</w:t>
      </w:r>
    </w:p>
    <w:p>
      <w:pPr>
        <w:pStyle w:val="ListBullet"/>
        <w:spacing w:after="40"/>
      </w:pPr>
      <w:r>
        <w:t>Trừng phạt Mỹ–Iran siết chặt → rủi ro gián đoạn nguồn cung dầu Trung Đông vẫn là yếu tố chi phối giá.</w:t>
      </w:r>
    </w:p>
    <w:p>
      <w:pPr>
        <w:spacing w:after="60"/>
      </w:pPr>
      <w:r>
        <w:rPr>
          <w:b/>
          <w:i w:val="0"/>
          <w:sz w:val="22"/>
        </w:rPr>
        <w:t>4. Châu Á – TBD &amp; Đông Nam Á (liên quan Việt Nam)</w:t>
      </w:r>
    </w:p>
    <w:p>
      <w:pPr>
        <w:pStyle w:val="ListBullet"/>
        <w:spacing w:after="40"/>
      </w:pPr>
      <w:r>
        <w:t>Việt Nam là nền kinh tế lớn tăng trưởng nhanh nhất Đông Nam Á quý II/2026, được công nghệ/AI thúc đẩy; Thái Lan tụt hậu (Bloomberg).</w:t>
      </w:r>
    </w:p>
    <w:p>
      <w:pPr>
        <w:pStyle w:val="ListBullet"/>
        <w:spacing w:after="40"/>
      </w:pPr>
      <w:r>
        <w:t>VN-Index trở lại vùng 1.768 điểm với thanh khoản tăng (Thời báo Tài chính VN).</w:t>
      </w:r>
    </w:p>
    <w:p>
      <w:pPr>
        <w:pStyle w:val="ListBullet"/>
        <w:spacing w:after="40"/>
      </w:pPr>
      <w:r>
        <w:t>Xuất khẩu container sang Mỹ tăng 8,2% (282.846 TEU), vượt Hàn Quốc (The Mekong Memo).</w:t>
      </w:r>
    </w:p>
    <w:p>
      <w:pPr>
        <w:pStyle w:val="ListBullet"/>
        <w:spacing w:after="40"/>
      </w:pPr>
      <w:r>
        <w:t>Chính sách: giảm 30% thuế cho hộ/doanh nghiệp doanh thu ≤10 tỷ đồng (2026–2027); 408.000 tỷ đồng vốn ưu đãi cho SME (VnExpress).</w:t>
      </w:r>
    </w:p>
    <w:p>
      <w:pPr>
        <w:pStyle w:val="ListBullet"/>
        <w:spacing w:after="40"/>
      </w:pPr>
      <w:r>
        <w:t>Thảm họa Nepal–Tibet: sạt lở sông băng, ít nhất 160 người chết, hơn 1.300 mất tích (53 khách Ukraine, 1 người Israel).</w:t>
      </w:r>
    </w:p>
    <w:p>
      <w:pPr>
        <w:spacing w:after="60"/>
      </w:pPr>
      <w:r>
        <w:rPr>
          <w:b/>
          <w:i w:val="0"/>
          <w:sz w:val="22"/>
        </w:rPr>
        <w:t>5. Công nghệ &amp; sự kiện đáng chú ý</w:t>
      </w:r>
    </w:p>
    <w:p>
      <w:pPr>
        <w:pStyle w:val="ListBullet"/>
        <w:spacing w:after="40"/>
      </w:pPr>
      <w:r>
        <w:t>Robot hình người chạy nhanh hơn Usain Bolt (100m) — bước ngoặt robot học (BBC).</w:t>
      </w:r>
    </w:p>
    <w:p>
      <w:pPr>
        <w:pStyle w:val="ListBullet"/>
        <w:spacing w:after="40"/>
      </w:pPr>
      <w:r>
        <w:t>OpenAI agents tự trò chuyện dẫn đến vụ hack Hugging Face — cảnh báo bảo mật AI tự động (BBC).</w:t>
      </w:r>
    </w:p>
    <w:p>
      <w:pPr>
        <w:pStyle w:val="ListBullet"/>
        <w:spacing w:after="40"/>
      </w:pPr>
      <w:r>
        <w:t>TikTok trả 400 triệu USD cho Mỹ vụ quyền riêng tư trẻ em (BBC).</w:t>
      </w:r>
    </w:p>
    <w:p>
      <w:pPr>
        <w:pStyle w:val="ListBullet"/>
        <w:spacing w:after="40"/>
      </w:pPr>
      <w:r>
        <w:t>Dolly Parton qua đời ở tuổi 80; họa sĩ Yayoi Kusama qua đời ở tuổi 97; Iceland trưng cầu dân ý về EU.</w:t>
      </w:r>
    </w:p>
    <w:p>
      <w:pPr>
        <w:spacing w:after="80"/>
      </w:pPr>
      <w:r>
        <w:rPr>
          <w:b w:val="0"/>
          <w:i w:val="0"/>
          <w:sz w:val="22"/>
        </w:rPr>
      </w:r>
    </w:p>
    <w:p>
      <w:r>
        <w:br w:type="page"/>
      </w:r>
    </w:p>
    <w:p>
      <w:pPr>
        <w:spacing w:after="80"/>
      </w:pPr>
      <w:r>
        <w:rPr>
          <w:b/>
          <w:i w:val="0"/>
          <w:sz w:val="26"/>
        </w:rPr>
        <w:t>PHẦN 2 — GIÁ DẦU &amp; NGUYÊN LIỆU + Ý NGHĨA VỚI NGÀNH SƠN VN (Trợ Lý Home)</w:t>
      </w:r>
    </w:p>
    <w:p>
      <w:pPr>
        <w:spacing w:after="60"/>
      </w:pPr>
      <w:r>
        <w:rPr>
          <w:b/>
          <w:i w:val="0"/>
          <w:sz w:val="22"/>
        </w:rPr>
        <w:t>1. Giá dầu tuần 24–27/08/2026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020"/>
          </w:tcPr>
          <w:p>
            <w:r>
              <w:rPr>
                <w:b/>
                <w:sz w:val="18"/>
              </w:rPr>
              <w:t>Ngày</w:t>
            </w:r>
          </w:p>
        </w:tc>
        <w:tc>
          <w:tcPr>
            <w:tcW w:type="dxa" w:w="2041"/>
          </w:tcPr>
          <w:p>
            <w:r>
              <w:rPr>
                <w:b/>
                <w:sz w:val="18"/>
              </w:rPr>
              <w:t>WTI (USD/thùng)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Brent (USD/thùng)</w:t>
            </w:r>
          </w:p>
        </w:tc>
        <w:tc>
          <w:tcPr>
            <w:tcW w:type="dxa" w:w="3402"/>
          </w:tcPr>
          <w:p>
            <w:r>
              <w:rPr>
                <w:b/>
                <w:sz w:val="18"/>
              </w:rPr>
              <w:t>Ghi chú</w:t>
            </w:r>
          </w:p>
        </w:tc>
      </w:tr>
      <w:tr>
        <w:tc>
          <w:tcPr>
            <w:tcW w:type="dxa" w:w="1020"/>
          </w:tcPr>
          <w:p>
            <w:r>
              <w:rPr>
                <w:sz w:val="18"/>
              </w:rPr>
              <w:t>24/08</w:t>
            </w:r>
          </w:p>
        </w:tc>
        <w:tc>
          <w:tcPr>
            <w:tcW w:type="dxa" w:w="2041"/>
          </w:tcPr>
          <w:p>
            <w:r>
              <w:rPr>
                <w:sz w:val="18"/>
              </w:rPr>
              <w:t>84,89 (-2,5%)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92,06 (-2,5%)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Trừng phạt Iran, rủi ro nguồn cung (CNBC)</w:t>
            </w:r>
          </w:p>
        </w:tc>
      </w:tr>
      <w:tr>
        <w:tc>
          <w:tcPr>
            <w:tcW w:type="dxa" w:w="1020"/>
          </w:tcPr>
          <w:p>
            <w:r>
              <w:rPr>
                <w:sz w:val="18"/>
              </w:rPr>
              <w:t>26/08</w:t>
            </w:r>
          </w:p>
        </w:tc>
        <w:tc>
          <w:tcPr>
            <w:tcW w:type="dxa" w:w="2041"/>
          </w:tcPr>
          <w:p>
            <w:r>
              <w:rPr>
                <w:sz w:val="18"/>
              </w:rPr>
              <w:t>81,15 (mở cửa)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86,97–87,41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  <w:t>Brent dưới 89 USD sau 2 phiên giảm (Forbes, Fortune, Trading Economics)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pStyle w:val="ListBullet"/>
        <w:spacing w:after="40"/>
      </w:pPr>
      <w:r>
        <w:t>Xu hướng tuần: dầu GIẢM khoảng 5% (Brent từ ~92 xuống ~87 USD) nhờ tuyên bố rà phá thủy lôi eo Hormuz của Trump.</w:t>
      </w:r>
    </w:p>
    <w:p>
      <w:pPr>
        <w:pStyle w:val="ListBullet"/>
        <w:spacing w:after="40"/>
      </w:pPr>
      <w:r>
        <w:t>Nhưng rủi ro vẫn ở mức cao: Nga leo thang Ukraine, nhà máy lọc dầu Lukoil tạm ngừng, trừng phạt Iran siết chặt — giá có thể đảo chiều bất kỳ lúc nào.</w:t>
      </w:r>
    </w:p>
    <w:p>
      <w:pPr>
        <w:spacing w:after="60"/>
      </w:pPr>
      <w:r>
        <w:rPr>
          <w:b/>
          <w:i w:val="0"/>
          <w:sz w:val="22"/>
        </w:rPr>
        <w:t>2. Nguyên liệu ngành sơn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928"/>
          </w:tcPr>
          <w:p>
            <w:r>
              <w:rPr>
                <w:b/>
                <w:sz w:val="17"/>
              </w:rPr>
              <w:t>Nguyên liệu</w:t>
            </w:r>
          </w:p>
        </w:tc>
        <w:tc>
          <w:tcPr>
            <w:tcW w:type="dxa" w:w="2948"/>
          </w:tcPr>
          <w:p>
            <w:r>
              <w:rPr>
                <w:b/>
                <w:sz w:val="17"/>
              </w:rPr>
              <w:t>Giá gần nhất</w:t>
            </w:r>
          </w:p>
        </w:tc>
        <w:tc>
          <w:tcPr>
            <w:tcW w:type="dxa" w:w="2041"/>
          </w:tcPr>
          <w:p>
            <w:r>
              <w:rPr>
                <w:b/>
                <w:sz w:val="17"/>
              </w:rPr>
              <w:t>Xu hướng</w:t>
            </w:r>
          </w:p>
        </w:tc>
        <w:tc>
          <w:tcPr>
            <w:tcW w:type="dxa" w:w="1928"/>
          </w:tcPr>
          <w:p>
            <w:r>
              <w:rPr>
                <w:b/>
                <w:sz w:val="17"/>
              </w:rPr>
              <w:t>Ý nghĩa</w:t>
            </w:r>
          </w:p>
        </w:tc>
      </w:tr>
      <w:tr>
        <w:tc>
          <w:tcPr>
            <w:tcW w:type="dxa" w:w="1928"/>
          </w:tcPr>
          <w:p>
            <w:r>
              <w:rPr>
                <w:sz w:val="17"/>
              </w:rPr>
              <w:t>TiO2 (pigment trắng)</w:t>
            </w:r>
          </w:p>
        </w:tc>
        <w:tc>
          <w:tcPr>
            <w:tcW w:type="dxa" w:w="2948"/>
          </w:tcPr>
          <w:p>
            <w:r>
              <w:rPr>
                <w:sz w:val="17"/>
              </w:rPr>
              <w:t>NE Á 2,36 USD/kg (+5,8%); Europe 3,1 USD/kg (-9,6%); Bắc Mỹ 2,57 USD/kg (-0,4%)</w:t>
            </w:r>
          </w:p>
        </w:tc>
        <w:tc>
          <w:tcPr>
            <w:tcW w:type="dxa" w:w="2041"/>
          </w:tcPr>
          <w:p>
            <w:r>
              <w:rPr>
                <w:sz w:val="17"/>
              </w:rPr>
              <w:t>Giá châu Á TĂNG, châu Âu giảm</w:t>
            </w:r>
          </w:p>
        </w:tc>
        <w:tc>
          <w:tcPr>
            <w:tcW w:type="dxa" w:w="1928"/>
          </w:tcPr>
          <w:p>
            <w:r>
              <w:rPr>
                <w:sz w:val="17"/>
              </w:rPr>
              <w:t>Chi phí pigment khu vực châu Á tăng — cần theo dõi đàm phán giá mua</w:t>
            </w:r>
          </w:p>
        </w:tc>
      </w:tr>
      <w:tr>
        <w:tc>
          <w:tcPr>
            <w:tcW w:type="dxa" w:w="1928"/>
          </w:tcPr>
          <w:p>
            <w:r>
              <w:rPr>
                <w:sz w:val="17"/>
              </w:rPr>
              <w:t>Dung môi/hóa chất (gốc dầu mỏ)</w:t>
            </w:r>
          </w:p>
        </w:tc>
        <w:tc>
          <w:tcPr>
            <w:tcW w:type="dxa" w:w="2948"/>
          </w:tcPr>
          <w:p>
            <w:r>
              <w:rPr>
                <w:sz w:val="17"/>
              </w:rPr>
              <w:t>Theo giá dầu</w:t>
            </w:r>
          </w:p>
        </w:tc>
        <w:tc>
          <w:tcPr>
            <w:tcW w:type="dxa" w:w="2041"/>
          </w:tcPr>
          <w:p>
            <w:r>
              <w:rPr>
                <w:sz w:val="17"/>
              </w:rPr>
              <w:t>Giảm nhẹ cùng dầu, nhưng rủi ro tăng lại</w:t>
            </w:r>
          </w:p>
        </w:tc>
        <w:tc>
          <w:tcPr>
            <w:tcW w:type="dxa" w:w="1928"/>
          </w:tcPr>
          <w:p>
            <w:r>
              <w:rPr>
                <w:sz w:val="17"/>
              </w:rPr>
              <w:t>Rủi ro gián đoạn nguồn cung (Iran, Nga) có thể đẩy giá lên</w:t>
            </w:r>
          </w:p>
        </w:tc>
      </w:tr>
      <w:tr>
        <w:tc>
          <w:tcPr>
            <w:tcW w:type="dxa" w:w="1928"/>
          </w:tcPr>
          <w:p>
            <w:r>
              <w:rPr>
                <w:sz w:val="17"/>
              </w:rPr>
              <w:t>Nguyên liệu nhập từ EU</w:t>
            </w:r>
          </w:p>
        </w:tc>
        <w:tc>
          <w:tcPr>
            <w:tcW w:type="dxa" w:w="2948"/>
          </w:tcPr>
          <w:p>
            <w:r>
              <w:rPr>
                <w:sz w:val="17"/>
              </w:rPr>
              <w:t>—</w:t>
            </w:r>
          </w:p>
        </w:tc>
        <w:tc>
          <w:tcPr>
            <w:tcW w:type="dxa" w:w="2041"/>
          </w:tcPr>
          <w:p>
            <w:r>
              <w:rPr>
                <w:sz w:val="17"/>
              </w:rPr>
              <w:t>EU thiếu khí đốt mùa đông (dự trữ thấp nhất từ 2018)</w:t>
            </w:r>
          </w:p>
        </w:tc>
        <w:tc>
          <w:tcPr>
            <w:tcW w:type="dxa" w:w="1928"/>
          </w:tcPr>
          <w:p>
            <w:r>
              <w:rPr>
                <w:sz w:val="17"/>
              </w:rPr>
              <w:t>Giá hóa chất châu Âu có thể tăng mùa đông — ảnh hưởng hàng nhập khẩu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pStyle w:val="ListBullet"/>
        <w:spacing w:after="40"/>
      </w:pPr>
      <w:r>
        <w:t>TiO2: giá firm toàn cầu từ đầu năm do chi phí sản xuất tăng (titanium concentrate, sulfuric acid, năng lượng, cước vận chuyển); nhu cầu sơn/phủ ổn định nhưng mua cẩn trọng (Procurement Resource, IMARC).</w:t>
      </w:r>
    </w:p>
    <w:p>
      <w:pPr>
        <w:pStyle w:val="ListBullet"/>
        <w:spacing w:after="40"/>
      </w:pPr>
      <w:r>
        <w:t>EU: dự trữ khí đốt đầu hè chỉ 31 tỷ m3 (thấp nhất từ 2018), đầu T8 đạt 57,7% công suất — nguy cơ thiếu hụt mùa đông (TTXVN).</w:t>
      </w:r>
    </w:p>
    <w:p>
      <w:pPr>
        <w:spacing w:after="60"/>
      </w:pPr>
      <w:r>
        <w:rPr>
          <w:b/>
          <w:i w:val="0"/>
          <w:sz w:val="22"/>
        </w:rPr>
        <w:t>3. Vĩ mô liên quan (bổ sung)</w:t>
      </w:r>
    </w:p>
    <w:p>
      <w:pPr>
        <w:pStyle w:val="ListBullet"/>
        <w:spacing w:after="40"/>
      </w:pPr>
      <w:r>
        <w:t>Fed giữ lãi suất cả năm 2026 (khảo sát Reuters 17/08); lạm phát T8 dịu, tăng trưởng lương phù hợp mục tiêu 2% — áp lực lãi suất giảm.</w:t>
      </w:r>
    </w:p>
    <w:p>
      <w:pPr>
        <w:pStyle w:val="ListBullet"/>
        <w:spacing w:after="40"/>
      </w:pPr>
      <w:r>
        <w:t>Đồng USD yếu nhất 3 tháng, phục hồi nhẹ 24–25/08 — hỗ trợ nhẹ chi phí nhập khẩu nguyên liệu bằng USD (VnEconomy).</w:t>
      </w:r>
    </w:p>
    <w:p>
      <w:pPr>
        <w:pStyle w:val="ListBullet"/>
        <w:spacing w:after="40"/>
      </w:pPr>
      <w:r>
        <w:t>VN: lãi suất huy động cao nhất ~7%/năm (26/08); ~290.000 tỷ đồng vốn cổ phần chờ huy động (70% kế hoạch phát hành chưa thực hiện) — lo ngại nguồn cung chứng khoán cuối năm.</w:t>
      </w:r>
    </w:p>
    <w:p>
      <w:pPr>
        <w:spacing w:after="60"/>
      </w:pPr>
      <w:r>
        <w:rPr>
          <w:b/>
          <w:i w:val="0"/>
          <w:sz w:val="22"/>
        </w:rPr>
        <w:t>4. Ý nghĩa với ngành sơn / BTChem</w:t>
      </w:r>
    </w:p>
    <w:p>
      <w:pPr>
        <w:pStyle w:val="ListBullet"/>
        <w:spacing w:after="40"/>
      </w:pPr>
      <w:r>
        <w:t>Dầu giảm ngắn hạn giúp dịu chi phí dung môi/năng lượng, NHƯNG rủi ro địa chính trị (Iran–Hormuz, Nga) có thể đẩy giá trở lại — không chủ quan, theo dõi sát.</w:t>
      </w:r>
    </w:p>
    <w:p>
      <w:pPr>
        <w:pStyle w:val="ListBullet"/>
        <w:spacing w:after="40"/>
      </w:pPr>
      <w:r>
        <w:t>TiO2 châu Á tăng giá (+5,8%) — cân nhắc chốt giá/chào mua kịp thời với nhà cung cấp pigment.</w:t>
      </w:r>
    </w:p>
    <w:p>
      <w:pPr>
        <w:pStyle w:val="ListBullet"/>
        <w:spacing w:after="40"/>
      </w:pPr>
      <w:r>
        <w:t>EU thiếu khí mùa đông → giá hóa chất châu Âu có thể tăng, ảnh hưởng nguyên liệu nhập khẩu từ EU.</w:t>
      </w:r>
    </w:p>
    <w:p>
      <w:pPr>
        <w:pStyle w:val="ListBullet"/>
        <w:spacing w:after="40"/>
      </w:pPr>
      <w:r>
        <w:t>Điểm sáng: VN tăng trưởng nhanh nhất ĐNA + xuất khẩu container sang Mỹ +8,2% → ngành gỗ/nội thất xuất khẩu (khách lớn của BTChem) tiếp tục sôi động — cơ hội đơn hàng sơn.</w:t>
      </w:r>
    </w:p>
    <w:p>
      <w:pPr>
        <w:pStyle w:val="ListBullet"/>
        <w:spacing w:after="40"/>
      </w:pPr>
      <w:r>
        <w:t>Đồng USD yếu hỗ trợ nhẹ chi phí nhập khẩu; lãi suất trong nước cao vẫn là áp lực tài chính doanh nghiệp.</w:t>
      </w:r>
    </w:p>
    <w:p>
      <w:pPr>
        <w:spacing w:after="80"/>
      </w:pPr>
      <w:r>
        <w:rPr>
          <w:b w:val="0"/>
          <w:i w:val="0"/>
          <w:sz w:val="22"/>
        </w:rPr>
      </w:r>
    </w:p>
    <w:p>
      <w:pPr>
        <w:spacing w:after="120"/>
      </w:pPr>
      <w:r>
        <w:rPr>
          <w:b w:val="0"/>
          <w:i w:val="0"/>
          <w:sz w:val="18"/>
        </w:rPr>
        <w:t>Báo cáo tổng hợp từ nguồn tin công khai tuần 24–27/08/2026; giá cả là tham khảo tại thời điểm viết, cần cập nhật khi quyết định mua bán.</w:t>
      </w:r>
    </w:p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