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b05cdf9cab7636c061fd0c84ee47de2091b452"/>
    <w:p>
      <w:pPr>
        <w:pStyle w:val="Heading3"/>
      </w:pPr>
      <w:r>
        <w:rPr>
          <w:b/>
          <w:bCs/>
        </w:rPr>
        <w:t xml:space="preserve">Báo cáo Phân tích Toàn diện: GigaCloud Technology (GCT)</w:t>
      </w:r>
    </w:p>
    <w:p>
      <w:pPr>
        <w:pStyle w:val="FirstParagraph"/>
      </w:pPr>
      <w:r>
        <w:rPr>
          <w:b/>
          <w:bCs/>
        </w:rPr>
        <w:t xml:space="preserve">Ngày:</w:t>
      </w:r>
      <w:r>
        <w:t xml:space="preserve"> </w:t>
      </w:r>
      <w:r>
        <w:t xml:space="preserve">02/08/2025</w:t>
      </w:r>
      <w:r>
        <w:t xml:space="preserve"> </w:t>
      </w:r>
      <w:r>
        <w:rPr>
          <w:b/>
          <w:bCs/>
        </w:rPr>
        <w:t xml:space="preserve">Nguồn Dữ liệu:</w:t>
      </w:r>
      <w:r>
        <w:t xml:space="preserve"> </w:t>
      </w:r>
      <w:r>
        <w:t xml:space="preserve">Phân tích hợp nhất chuỗi cung ứng, mạng lưới đối tác và hạ tầng GCT.</w:t>
      </w:r>
    </w:p>
    <w:p>
      <w:r>
        <w:pict>
          <v:rect style="width:0;height:1.5pt" o:hralign="center" o:hrstd="t" o:hr="t"/>
        </w:pict>
      </w:r>
    </w:p>
    <w:bookmarkEnd w:id="20"/>
    <w:bookmarkStart w:id="21" w:name="tổng-quan-về-gigacloud"/>
    <w:p>
      <w:pPr>
        <w:pStyle w:val="Heading3"/>
      </w:pPr>
      <w:r>
        <w:rPr>
          <w:b/>
          <w:bCs/>
        </w:rPr>
        <w:t xml:space="preserve">1. Tổng quan về GigaCloud</w:t>
      </w:r>
    </w:p>
    <w:p>
      <w:pPr>
        <w:pStyle w:val="FirstParagraph"/>
      </w:pPr>
      <w:r>
        <w:t xml:space="preserve">GigaCloud Technology (GCT) là một công ty công nghệ tiên phong, vận hành một</w:t>
      </w:r>
      <w:r>
        <w:t xml:space="preserve"> </w:t>
      </w:r>
      <w:r>
        <w:rPr>
          <w:b/>
          <w:bCs/>
        </w:rPr>
        <w:t xml:space="preserve">sàn giao dịch B2B (Business-to-Business)</w:t>
      </w:r>
      <w:r>
        <w:t xml:space="preserve"> </w:t>
      </w:r>
      <w:r>
        <w:t xml:space="preserve">toàn cầu. Công ty chuyên về phân khúc hàng hóa cồng kềnh (large, bulky items) như nội thất, đồ gia dụng và thiết bị thể thao. Điểm khác biệt cốt lõi của GigaCloud nằm ở mô hình kinh doanh độc đáo được gọi là</w:t>
      </w:r>
      <w:r>
        <w:t xml:space="preserve"> </w:t>
      </w:r>
      <w:r>
        <w:rPr>
          <w:b/>
          <w:bCs/>
        </w:rPr>
        <w:t xml:space="preserve">“</w:t>
      </w:r>
      <w:r>
        <w:rPr>
          <w:b/>
          <w:bCs/>
        </w:rPr>
        <w:t xml:space="preserve">Bán lẻ do Nhà cung cấp Thực hiện</w:t>
      </w:r>
      <w:r>
        <w:rPr>
          <w:b/>
          <w:bCs/>
        </w:rPr>
        <w:t xml:space="preserve">”</w:t>
      </w:r>
      <w:r>
        <w:rPr>
          <w:b/>
          <w:bCs/>
        </w:rPr>
        <w:t xml:space="preserve"> </w:t>
      </w:r>
      <w:r>
        <w:rPr>
          <w:b/>
          <w:bCs/>
        </w:rPr>
        <w:t xml:space="preserve">(Supplier Fulfilled Retailing - SFR)</w:t>
      </w:r>
      <w:r>
        <w:t xml:space="preserve">, được hỗ trợ bởi một mạng lưới logistics và kho bãi tích hợp dọc do chính công ty sở hữu và vận hành.</w:t>
      </w:r>
    </w:p>
    <w:p>
      <w:r>
        <w:pict>
          <v:rect style="width:0;height:1.5pt" o:hralign="center" o:hrstd="t" o:hr="t"/>
        </w:pict>
      </w:r>
    </w:p>
    <w:bookmarkEnd w:id="21"/>
    <w:bookmarkStart w:id="22" w:name="X7440018a3aecfbce7d15f9553855d411393ae0a"/>
    <w:p>
      <w:pPr>
        <w:pStyle w:val="Heading3"/>
      </w:pPr>
      <w:r>
        <w:rPr>
          <w:b/>
          <w:bCs/>
        </w:rPr>
        <w:t xml:space="preserve">2. Mô hình Kinh doanh: Sàn Giao dịch B2B Tích hợp Logistics</w:t>
      </w:r>
    </w:p>
    <w:p>
      <w:pPr>
        <w:pStyle w:val="FirstParagraph"/>
      </w:pPr>
      <w:r>
        <w:t xml:space="preserve">Mô hình kinh doanh của GigaCloud được thiết kế để giải quyết những thách thức cố hữu trong việc vận chuyển và lưu kho hàng hóa cồng kềnh trên quy mô toàn cầu. Nó tạo ra giá trị cho cả hai bên của thị trường: người bán (nhà cung cấp) và người mua (nhà bán lẻ).</w:t>
      </w:r>
    </w:p>
    <w:p>
      <w:pPr>
        <w:pStyle w:val="BlockText"/>
      </w:pPr>
      <w:r>
        <w:rPr>
          <w:b/>
          <w:bCs/>
        </w:rPr>
        <w:t xml:space="preserve">Cốt lõi của mô hình:</w:t>
      </w:r>
      <w:r>
        <w:t xml:space="preserve"> </w:t>
      </w:r>
      <w:r>
        <w:t xml:space="preserve">GCT không chỉ là một nền tảng kết nối. Công ty cung cấp một giải pháp logistics</w:t>
      </w:r>
      <w:r>
        <w:t xml:space="preserve"> </w:t>
      </w:r>
      <w:r>
        <w:t xml:space="preserve">“</w:t>
      </w:r>
      <w:r>
        <w:t xml:space="preserve">end-to-end</w:t>
      </w:r>
      <w:r>
        <w:t xml:space="preserve">”</w:t>
      </w:r>
      <w:r>
        <w:t xml:space="preserve">, từ việc nhận hàng tại nhà máy sản xuất, vận chuyển quốc tế, lưu kho, cho đến hoàn thiện đơn hàng và giao hàng chặng cuối tới người tiêu dùng.</w:t>
      </w:r>
    </w:p>
    <w:p>
      <w:pPr>
        <w:pStyle w:val="FirstParagraph"/>
      </w:pPr>
      <w:r>
        <w:rPr>
          <w:b/>
          <w:bCs/>
        </w:rPr>
        <w:t xml:space="preserve">Giá trị tạo ra:</w:t>
      </w:r>
    </w:p>
    <w:p>
      <w:pPr>
        <w:pStyle w:val="Compact"/>
        <w:numPr>
          <w:ilvl w:val="0"/>
          <w:numId w:val="1001"/>
        </w:numPr>
      </w:pPr>
      <w:r>
        <w:rPr>
          <w:b/>
          <w:bCs/>
        </w:rPr>
        <w:t xml:space="preserve">Đối với Người bán (Nhà sản xuất):</w:t>
      </w:r>
    </w:p>
    <w:p>
      <w:pPr>
        <w:pStyle w:val="Compact"/>
        <w:numPr>
          <w:ilvl w:val="1"/>
          <w:numId w:val="1002"/>
        </w:numPr>
      </w:pPr>
      <w:r>
        <w:rPr>
          <w:b/>
          <w:bCs/>
        </w:rPr>
        <w:t xml:space="preserve">Tiếp cận thị trường toàn cầu:</w:t>
      </w:r>
      <w:r>
        <w:t xml:space="preserve"> </w:t>
      </w:r>
      <w:r>
        <w:t xml:space="preserve">Dễ dàng bán sản phẩm tại các thị trường lớn như Mỹ và Châu Âu mà không cần đầu tư vào cơ sở hạ tầng logistics hay kho bãi ở nước ngoài.</w:t>
      </w:r>
    </w:p>
    <w:p>
      <w:pPr>
        <w:pStyle w:val="Compact"/>
        <w:numPr>
          <w:ilvl w:val="1"/>
          <w:numId w:val="1002"/>
        </w:numPr>
      </w:pPr>
      <w:r>
        <w:rPr>
          <w:b/>
          <w:bCs/>
        </w:rPr>
        <w:t xml:space="preserve">Giải quyết bài toán logistics phức tạp:</w:t>
      </w:r>
      <w:r>
        <w:t xml:space="preserve"> </w:t>
      </w:r>
      <w:r>
        <w:t xml:space="preserve">GCT xử lý toàn bộ gánh nặng về vận chuyển, lưu kho và giao hàng cho các sản phẩm cồng kềnh, vốn rất tốn kém và khó quản lý.</w:t>
      </w:r>
    </w:p>
    <w:p>
      <w:pPr>
        <w:pStyle w:val="Compact"/>
        <w:numPr>
          <w:ilvl w:val="1"/>
          <w:numId w:val="1002"/>
        </w:numPr>
      </w:pPr>
      <w:r>
        <w:rPr>
          <w:b/>
          <w:bCs/>
        </w:rPr>
        <w:t xml:space="preserve">Tối ưu hóa dòng tiền:</w:t>
      </w:r>
      <w:r>
        <w:t xml:space="preserve"> </w:t>
      </w:r>
      <w:r>
        <w:t xml:space="preserve">Hàng hóa được vận chuyển và lưu trữ trong hệ thống của GCT, sẵn sàng để bán, giúp giảm thời gian tồn kho.</w:t>
      </w:r>
    </w:p>
    <w:p>
      <w:pPr>
        <w:pStyle w:val="Compact"/>
        <w:numPr>
          <w:ilvl w:val="0"/>
          <w:numId w:val="1001"/>
        </w:numPr>
      </w:pPr>
      <w:r>
        <w:rPr>
          <w:b/>
          <w:bCs/>
        </w:rPr>
        <w:t xml:space="preserve">Đối với Người mua (Nhà bán lẻ trực tuyến &amp; truyền thống):</w:t>
      </w:r>
    </w:p>
    <w:p>
      <w:pPr>
        <w:pStyle w:val="Compact"/>
        <w:numPr>
          <w:ilvl w:val="1"/>
          <w:numId w:val="1003"/>
        </w:numPr>
      </w:pPr>
      <w:r>
        <w:rPr>
          <w:b/>
          <w:bCs/>
        </w:rPr>
        <w:t xml:space="preserve">Mở rộng danh mục sản phẩm không cần vốn lớn:</w:t>
      </w:r>
      <w:r>
        <w:t xml:space="preserve"> </w:t>
      </w:r>
      <w:r>
        <w:t xml:space="preserve">Có thể bán hàng nghìn sản phẩm cồng kềnh mà không cần phải nhập hàng và lưu kho (mô hình tương tự dropshipping cho hàng cỡ lớn).</w:t>
      </w:r>
    </w:p>
    <w:p>
      <w:pPr>
        <w:pStyle w:val="Compact"/>
        <w:numPr>
          <w:ilvl w:val="1"/>
          <w:numId w:val="1003"/>
        </w:numPr>
      </w:pPr>
      <w:r>
        <w:rPr>
          <w:b/>
          <w:bCs/>
        </w:rPr>
        <w:t xml:space="preserve">Giảm rủi ro tồn kho:</w:t>
      </w:r>
      <w:r>
        <w:t xml:space="preserve"> </w:t>
      </w:r>
      <w:r>
        <w:t xml:space="preserve">Chỉ mua hàng khi đã có đơn đặt hàng từ khách hàng cuối, loại bỏ hoàn toàn chi phí và rủi ro liên quan đến hàng tồn kho.</w:t>
      </w:r>
    </w:p>
    <w:p>
      <w:pPr>
        <w:pStyle w:val="Compact"/>
        <w:numPr>
          <w:ilvl w:val="1"/>
          <w:numId w:val="1003"/>
        </w:numPr>
      </w:pPr>
      <w:r>
        <w:rPr>
          <w:b/>
          <w:bCs/>
        </w:rPr>
        <w:t xml:space="preserve">Tốc độ và hiệu quả:</w:t>
      </w:r>
      <w:r>
        <w:t xml:space="preserve"> </w:t>
      </w:r>
      <w:r>
        <w:t xml:space="preserve">Tận dụng mạng lưới kho bãi của GCT đặt tại các thị trường trọng điểm, đảm bảo thời gian giao hàng nhanh chóng và đáng tin cậy cho khách hàng.</w:t>
      </w:r>
    </w:p>
    <w:p>
      <w:r>
        <w:pict>
          <v:rect style="width:0;height:1.5pt" o:hralign="center" o:hrstd="t" o:hr="t"/>
        </w:pict>
      </w:r>
    </w:p>
    <w:bookmarkEnd w:id="22"/>
    <w:bookmarkStart w:id="23" w:name="phân-khúc-khách-hàng"/>
    <w:p>
      <w:pPr>
        <w:pStyle w:val="Heading3"/>
      </w:pPr>
      <w:r>
        <w:rPr>
          <w:b/>
          <w:bCs/>
        </w:rPr>
        <w:t xml:space="preserve">3. Phân khúc Khách hàng</w:t>
      </w:r>
    </w:p>
    <w:p>
      <w:pPr>
        <w:pStyle w:val="FirstParagraph"/>
      </w:pPr>
      <w:r>
        <w:t xml:space="preserve">GigaCloud phục vụ hai nhóm khách hàng chính, tạo nên một hệ sinh thái B2B năng động:</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Phân Khúc</w:t>
            </w:r>
          </w:p>
        </w:tc>
        <w:tc>
          <w:tcPr/>
          <w:p>
            <w:pPr>
              <w:pStyle w:val="Compact"/>
              <w:jc w:val="left"/>
            </w:pPr>
            <w:r>
              <w:t xml:space="preserve">Đặc Điểm</w:t>
            </w:r>
          </w:p>
        </w:tc>
        <w:tc>
          <w:tcPr/>
          <w:p>
            <w:pPr>
              <w:pStyle w:val="Compact"/>
              <w:jc w:val="left"/>
            </w:pPr>
            <w:r>
              <w:t xml:space="preserve">Nhu Cầu Cốt Lõi</w:t>
            </w:r>
          </w:p>
        </w:tc>
      </w:tr>
      <w:tr>
        <w:tc>
          <w:tcPr/>
          <w:p>
            <w:pPr>
              <w:pStyle w:val="Compact"/>
              <w:jc w:val="left"/>
            </w:pPr>
            <w:r>
              <w:rPr>
                <w:b/>
                <w:bCs/>
              </w:rPr>
              <w:t xml:space="preserve">Người Bán</w:t>
            </w:r>
          </w:p>
        </w:tc>
        <w:tc>
          <w:tcPr/>
          <w:p>
            <w:pPr>
              <w:pStyle w:val="Compact"/>
              <w:jc w:val="left"/>
            </w:pPr>
            <w:r>
              <w:t xml:space="preserve">- Các nhà sản xuất, chủ yếu tại Châu Á (Trung Quốc, Việt Nam).</w:t>
            </w:r>
            <w:r>
              <w:t xml:space="preserve">- Chuyên về các mặt hàng cồng kềnh: nội thất, thiết bị gia dụng, đồ thể thao.</w:t>
            </w:r>
          </w:p>
        </w:tc>
        <w:tc>
          <w:tcPr/>
          <w:p>
            <w:pPr>
              <w:pStyle w:val="Compact"/>
              <w:jc w:val="left"/>
            </w:pPr>
            <w:r>
              <w:t xml:space="preserve">- Cần một kênh phân phối hiệu quả ra thị trường quốc tế.</w:t>
            </w:r>
            <w:r>
              <w:t xml:space="preserve">- Cần giải pháp logistics chuyên biệt cho hàng hóa quá khổ.</w:t>
            </w:r>
          </w:p>
        </w:tc>
      </w:tr>
      <w:tr>
        <w:tc>
          <w:tcPr/>
          <w:p>
            <w:pPr>
              <w:pStyle w:val="Compact"/>
              <w:jc w:val="left"/>
            </w:pPr>
            <w:r>
              <w:rPr>
                <w:b/>
                <w:bCs/>
              </w:rPr>
              <w:t xml:space="preserve">Người Mua</w:t>
            </w:r>
          </w:p>
        </w:tc>
        <w:tc>
          <w:tcPr/>
          <w:p>
            <w:pPr>
              <w:pStyle w:val="Compact"/>
              <w:jc w:val="left"/>
            </w:pPr>
            <w:r>
              <w:t xml:space="preserve">- Các nhà bán lẻ trực tuyến (e-commerce).</w:t>
            </w:r>
            <w:r>
              <w:t xml:space="preserve">- Các cửa hàng bán lẻ truyền thống muốn mở rộng kênh online.</w:t>
            </w:r>
            <w:r>
              <w:t xml:space="preserve">- Các doanh nghiệp muốn bán hàng cồng kềnh nhưng không có khả năng logistics.</w:t>
            </w:r>
          </w:p>
        </w:tc>
        <w:tc>
          <w:tcPr/>
          <w:p>
            <w:pPr>
              <w:pStyle w:val="Compact"/>
              <w:jc w:val="left"/>
            </w:pPr>
            <w:r>
              <w:t xml:space="preserve">- Cần nguồn cung hàng hóa đa dạng, đã được kiểm duyệt.</w:t>
            </w:r>
            <w:r>
              <w:t xml:space="preserve">- Cần một mô hình kinh doanh linh hoạt, ít rủi ro về vốn và tồn kho.</w:t>
            </w:r>
          </w:p>
        </w:tc>
      </w:tr>
    </w:tbl>
    <w:p>
      <w:r>
        <w:pict>
          <v:rect style="width:0;height:1.5pt" o:hralign="center" o:hrstd="t" o:hr="t"/>
        </w:pict>
      </w:r>
    </w:p>
    <w:bookmarkEnd w:id="23"/>
    <w:bookmarkStart w:id="24" w:name="Xff29c9158f2a568ab99078234432c955fda6a1d"/>
    <w:p>
      <w:pPr>
        <w:pStyle w:val="Heading3"/>
      </w:pPr>
      <w:r>
        <w:rPr>
          <w:b/>
          <w:bCs/>
        </w:rPr>
        <w:t xml:space="preserve">4. Chuỗi Cung ứng và Logistics: Lợi thế Cạnh tranh Cốt lõi</w:t>
      </w:r>
    </w:p>
    <w:p>
      <w:pPr>
        <w:pStyle w:val="FirstParagraph"/>
      </w:pPr>
      <w:r>
        <w:t xml:space="preserve">Hệ thống logistics tích hợp dọc là xương sống và là</w:t>
      </w:r>
      <w:r>
        <w:t xml:space="preserve"> </w:t>
      </w:r>
      <w:r>
        <w:t xml:space="preserve">“</w:t>
      </w:r>
      <w:r>
        <w:t xml:space="preserve">con hào kinh tế</w:t>
      </w:r>
      <w:r>
        <w:t xml:space="preserve">”</w:t>
      </w:r>
      <w:r>
        <w:t xml:space="preserve"> </w:t>
      </w:r>
      <w:r>
        <w:t xml:space="preserve">vững chắc nhất của GigaCloud. Công ty chủ động xây dựng và vận hành một mạng lưới toàn cầu thay vì phụ thuộc vào các đối tác 3PL.</w:t>
      </w:r>
    </w:p>
    <w:p>
      <w:pPr>
        <w:pStyle w:val="BodyText"/>
      </w:pPr>
      <w:r>
        <w:t xml:space="preserve">** quy mô hạ tầng:</w:t>
      </w:r>
      <w:r>
        <w:rPr>
          <w:b/>
          <w:bCs/>
        </w:rPr>
        <w:t xml:space="preserve"> </w:t>
      </w:r>
      <w:r>
        <w:rPr>
          <w:b/>
          <w:bCs/>
        </w:rPr>
        <w:t xml:space="preserve">*</w:t>
      </w:r>
      <w:r>
        <w:rPr>
          <w:b/>
          <w:bCs/>
        </w:rPr>
        <w:t xml:space="preserve"> </w:t>
      </w:r>
      <w:r>
        <w:t xml:space="preserve">Tổng số kho:** 35 trung tâm hoàn thiện đơn hàng.</w:t>
      </w:r>
      <w:r>
        <w:t xml:space="preserve"> </w:t>
      </w:r>
      <w:r>
        <w:t xml:space="preserve">*</w:t>
      </w:r>
      <w:r>
        <w:t xml:space="preserve"> </w:t>
      </w:r>
      <w:r>
        <w:rPr>
          <w:b/>
          <w:bCs/>
        </w:rPr>
        <w:t xml:space="preserve">Tổng diện tích:</w:t>
      </w:r>
      <w:r>
        <w:t xml:space="preserve"> </w:t>
      </w:r>
      <w:r>
        <w:t xml:space="preserve">Hơn 10.5 triệu feet vuông (~975,000 m²).</w:t>
      </w:r>
      <w:r>
        <w:t xml:space="preserve"> </w:t>
      </w:r>
      <w:r>
        <w:t xml:space="preserve">*</w:t>
      </w:r>
      <w:r>
        <w:t xml:space="preserve"> </w:t>
      </w:r>
      <w:r>
        <w:rPr>
          <w:b/>
          <w:bCs/>
        </w:rPr>
        <w:t xml:space="preserve">Phân bố:</w:t>
      </w:r>
      <w:r>
        <w:t xml:space="preserve"> </w:t>
      </w:r>
      <w:r>
        <w:t xml:space="preserve">Tập trung tại các cửa ngõ logistics quan trọng ở Bắc Mỹ (Mỹ, Canada), Châu Âu (Đức, Anh), và Châu Á (Nhật Bản).</w:t>
      </w:r>
    </w:p>
    <w:p>
      <w:pPr>
        <w:pStyle w:val="BodyText"/>
      </w:pPr>
      <w:r>
        <w:rPr>
          <w:b/>
          <w:bCs/>
        </w:rPr>
        <w:t xml:space="preserve">Mạng lưới kho bãi chiến lược (Vị trí tiêu biểu):</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Khu Vực</w:t>
            </w:r>
          </w:p>
        </w:tc>
        <w:tc>
          <w:tcPr/>
          <w:p>
            <w:pPr>
              <w:pStyle w:val="Compact"/>
              <w:jc w:val="left"/>
            </w:pPr>
            <w:r>
              <w:t xml:space="preserve">Vị Trí Cụ Thể</w:t>
            </w:r>
          </w:p>
        </w:tc>
        <w:tc>
          <w:tcPr/>
          <w:p>
            <w:pPr>
              <w:pStyle w:val="Compact"/>
              <w:jc w:val="left"/>
            </w:pPr>
            <w:r>
              <w:t xml:space="preserve">Tầm Quan Trọng Chiến Lược</w:t>
            </w:r>
          </w:p>
        </w:tc>
      </w:tr>
      <w:tr>
        <w:tc>
          <w:tcPr/>
          <w:p>
            <w:pPr>
              <w:pStyle w:val="Compact"/>
              <w:jc w:val="left"/>
            </w:pPr>
            <w:r>
              <w:rPr>
                <w:b/>
                <w:bCs/>
              </w:rPr>
              <w:t xml:space="preserve">Bờ Tây Hoa Kỳ</w:t>
            </w:r>
          </w:p>
        </w:tc>
        <w:tc>
          <w:tcPr/>
          <w:p>
            <w:pPr>
              <w:pStyle w:val="Compact"/>
              <w:jc w:val="left"/>
            </w:pPr>
            <w:r>
              <w:t xml:space="preserve">Rancho Cucamonga, Fontana, Ontario (CA)</w:t>
            </w:r>
          </w:p>
        </w:tc>
        <w:tc>
          <w:tcPr/>
          <w:p>
            <w:pPr>
              <w:pStyle w:val="Compact"/>
              <w:jc w:val="left"/>
            </w:pPr>
            <w:r>
              <w:t xml:space="preserve">Trung tâm phân phối chính, gần các cảng Long Beach/Los Angeles, hub logistics trọng điểm của Mỹ.</w:t>
            </w:r>
          </w:p>
        </w:tc>
      </w:tr>
      <w:tr>
        <w:tc>
          <w:tcPr/>
          <w:p>
            <w:pPr>
              <w:pStyle w:val="Compact"/>
              <w:jc w:val="left"/>
            </w:pPr>
            <w:r>
              <w:rPr>
                <w:b/>
                <w:bCs/>
              </w:rPr>
              <w:t xml:space="preserve">Bờ Đông Hoa Kỳ</w:t>
            </w:r>
          </w:p>
        </w:tc>
        <w:tc>
          <w:tcPr/>
          <w:p>
            <w:pPr>
              <w:pStyle w:val="Compact"/>
              <w:jc w:val="left"/>
            </w:pPr>
            <w:r>
              <w:t xml:space="preserve">Savannah (GA), Newark (NJ)</w:t>
            </w:r>
          </w:p>
        </w:tc>
        <w:tc>
          <w:tcPr/>
          <w:p>
            <w:pPr>
              <w:pStyle w:val="Compact"/>
              <w:jc w:val="left"/>
            </w:pPr>
            <w:r>
              <w:t xml:space="preserve">Cửa ngõ quan trọng cho hàng hóa từ Châu Á và phục vụ các khu đô thị lớn Bờ Đông.</w:t>
            </w:r>
          </w:p>
        </w:tc>
      </w:tr>
      <w:tr>
        <w:tc>
          <w:tcPr/>
          <w:p>
            <w:pPr>
              <w:pStyle w:val="Compact"/>
              <w:jc w:val="left"/>
            </w:pPr>
            <w:r>
              <w:rPr>
                <w:b/>
                <w:bCs/>
              </w:rPr>
              <w:t xml:space="preserve">Miền Nam Hoa Kỳ</w:t>
            </w:r>
          </w:p>
        </w:tc>
        <w:tc>
          <w:tcPr/>
          <w:p>
            <w:pPr>
              <w:pStyle w:val="Compact"/>
              <w:jc w:val="left"/>
            </w:pPr>
            <w:r>
              <w:t xml:space="preserve">Dallas (TX), Houston (TX), Atlanta (GA)</w:t>
            </w:r>
          </w:p>
        </w:tc>
        <w:tc>
          <w:tcPr/>
          <w:p>
            <w:pPr>
              <w:pStyle w:val="Compact"/>
              <w:jc w:val="left"/>
            </w:pPr>
            <w:r>
              <w:t xml:space="preserve">Trung tâm phân phối cho khu vực Trung, Nam và Đông Nam Hoa Kỳ.</w:t>
            </w:r>
          </w:p>
        </w:tc>
      </w:tr>
      <w:tr>
        <w:tc>
          <w:tcPr/>
          <w:p>
            <w:pPr>
              <w:pStyle w:val="Compact"/>
              <w:jc w:val="left"/>
            </w:pPr>
            <w:r>
              <w:rPr>
                <w:b/>
                <w:bCs/>
              </w:rPr>
              <w:t xml:space="preserve">Châu Âu</w:t>
            </w:r>
          </w:p>
        </w:tc>
        <w:tc>
          <w:tcPr/>
          <w:p>
            <w:pPr>
              <w:pStyle w:val="Compact"/>
              <w:jc w:val="left"/>
            </w:pPr>
            <w:r>
              <w:t xml:space="preserve">Bremen, Werne (Đức)</w:t>
            </w:r>
          </w:p>
        </w:tc>
        <w:tc>
          <w:tcPr/>
          <w:p>
            <w:pPr>
              <w:pStyle w:val="Compact"/>
              <w:jc w:val="left"/>
            </w:pPr>
            <w:r>
              <w:t xml:space="preserve">Thể hiện sự đầu tư mạnh mẽ và mở rộng năng lực phục vụ thị trường Châu Âu.</w:t>
            </w:r>
          </w:p>
        </w:tc>
      </w:tr>
    </w:tbl>
    <w:p>
      <w:pPr>
        <w:pStyle w:val="BodyText"/>
      </w:pPr>
      <w:r>
        <w:rPr>
          <w:b/>
          <w:bCs/>
        </w:rPr>
        <w:t xml:space="preserve">Vai trò của đối tác:</w:t>
      </w:r>
      <w:r>
        <w:t xml:space="preserve"> </w:t>
      </w:r>
      <w:r>
        <w:t xml:space="preserve">Mặc dù tự chủ phần lớn chuỗi cung ứng, GCT vẫn hợp tác với các</w:t>
      </w:r>
      <w:r>
        <w:t xml:space="preserve"> </w:t>
      </w:r>
      <w:r>
        <w:rPr>
          <w:b/>
          <w:bCs/>
        </w:rPr>
        <w:t xml:space="preserve">công ty giao nhận vận tải (freight forwarders)</w:t>
      </w:r>
      <w:r>
        <w:t xml:space="preserve"> </w:t>
      </w:r>
      <w:r>
        <w:t xml:space="preserve">như</w:t>
      </w:r>
      <w:r>
        <w:t xml:space="preserve"> </w:t>
      </w:r>
      <w:r>
        <w:rPr>
          <w:rStyle w:val="VerbatimChar"/>
        </w:rPr>
        <w:t xml:space="preserve">MAXWORLD LOGISTICS INC.</w:t>
      </w:r>
      <w:r>
        <w:t xml:space="preserve"> </w:t>
      </w:r>
      <w:r>
        <w:t xml:space="preserve">và</w:t>
      </w:r>
      <w:r>
        <w:t xml:space="preserve"> </w:t>
      </w:r>
      <w:r>
        <w:rPr>
          <w:rStyle w:val="VerbatimChar"/>
        </w:rPr>
        <w:t xml:space="preserve">CITY OCEAN LOGISTICS CO.,LTD</w:t>
      </w:r>
      <w:r>
        <w:t xml:space="preserve"> </w:t>
      </w:r>
      <w:r>
        <w:t xml:space="preserve">để quản lý luồng hàng hóa</w:t>
      </w:r>
      <w:r>
        <w:t xml:space="preserve"> </w:t>
      </w:r>
      <w:r>
        <w:rPr>
          <w:i/>
          <w:iCs/>
        </w:rPr>
        <w:t xml:space="preserve">giữa các châu lục</w:t>
      </w:r>
      <w:r>
        <w:t xml:space="preserve">. GCT kiểm soát chặt chẽ quy trình</w:t>
      </w:r>
      <w:r>
        <w:t xml:space="preserve"> </w:t>
      </w:r>
      <w:r>
        <w:rPr>
          <w:i/>
          <w:iCs/>
        </w:rPr>
        <w:t xml:space="preserve">bên trong</w:t>
      </w:r>
      <w:r>
        <w:t xml:space="preserve"> </w:t>
      </w:r>
      <w:r>
        <w:t xml:space="preserve">hệ sinh thái của mình (lưu kho, hoàn thiện đơn, giao hàng), nhưng tận dụng chuyên môn của đối tác cho khâu vận chuyển quốc tế.</w:t>
      </w:r>
    </w:p>
    <w:p>
      <w:r>
        <w:pict>
          <v:rect style="width:0;height:1.5pt" o:hralign="center" o:hrstd="t" o:hr="t"/>
        </w:pict>
      </w:r>
    </w:p>
    <w:bookmarkEnd w:id="24"/>
    <w:bookmarkStart w:id="25" w:name="X622aa14f04593da9897253e03c811ee4f6b74d7"/>
    <w:p>
      <w:pPr>
        <w:pStyle w:val="Heading3"/>
      </w:pPr>
      <w:r>
        <w:rPr>
          <w:b/>
          <w:bCs/>
        </w:rPr>
        <w:t xml:space="preserve">5. Hệ thống Nhà cung cấp: Đa dạng hóa để Giảm thiểu Rủi ro</w:t>
      </w:r>
    </w:p>
    <w:p>
      <w:pPr>
        <w:pStyle w:val="FirstParagraph"/>
      </w:pPr>
      <w:r>
        <w:t xml:space="preserve">GCT đang thực thi một chiến lược đa dạng hóa nguồn cung mạnh mẽ nhằm giảm sự phụ thuộc vào Trung Quốc và đối phó với các rủi ro địa chính trị, thuế quan.</w:t>
      </w:r>
    </w:p>
    <w:p>
      <w:pPr>
        <w:pStyle w:val="Compact"/>
        <w:numPr>
          <w:ilvl w:val="0"/>
          <w:numId w:val="1004"/>
        </w:numPr>
      </w:pPr>
      <w:r>
        <w:rPr>
          <w:b/>
          <w:bCs/>
        </w:rPr>
        <w:t xml:space="preserve">Dịch chuyển sang Việt Nam:</w:t>
      </w:r>
      <w:r>
        <w:t xml:space="preserve"> </w:t>
      </w:r>
      <w:r>
        <w:t xml:space="preserve">Việt Nam nổi lên như một trung tâm sản xuất và cung ứng chiến lược mới. Hiện tại,</w:t>
      </w:r>
      <w:r>
        <w:t xml:space="preserve"> </w:t>
      </w:r>
      <w:r>
        <w:rPr>
          <w:b/>
          <w:bCs/>
        </w:rPr>
        <w:t xml:space="preserve">hơn 50%</w:t>
      </w:r>
      <w:r>
        <w:t xml:space="preserve"> </w:t>
      </w:r>
      <w:r>
        <w:t xml:space="preserve">lượng hàng vào Mỹ của GCT đến từ Việt Nam và các nước Đông Nam Á khác.</w:t>
      </w:r>
    </w:p>
    <w:p>
      <w:pPr>
        <w:pStyle w:val="Compact"/>
        <w:numPr>
          <w:ilvl w:val="0"/>
          <w:numId w:val="1004"/>
        </w:numPr>
      </w:pPr>
      <w:r>
        <w:rPr>
          <w:b/>
          <w:bCs/>
        </w:rPr>
        <w:t xml:space="preserve">Duy trì cơ sở tại Trung Quốc:</w:t>
      </w:r>
      <w:r>
        <w:t xml:space="preserve"> </w:t>
      </w:r>
      <w:r>
        <w:t xml:space="preserve">GCT vẫn duy trì một nhà cung cấp cốt lõi là</w:t>
      </w:r>
      <w:r>
        <w:t xml:space="preserve"> </w:t>
      </w:r>
      <w:r>
        <w:rPr>
          <w:b/>
          <w:bCs/>
        </w:rPr>
        <w:t xml:space="preserve">GIGACLOUD TECHNOLOGY (SUZHOU) CO.</w:t>
      </w:r>
      <w:r>
        <w:t xml:space="preserve">, đảm bảo nguồn cung ổn định cho các sản phẩm chủ lực.</w:t>
      </w:r>
    </w:p>
    <w:p>
      <w:pPr>
        <w:pStyle w:val="FirstParagraph"/>
      </w:pPr>
      <w:r>
        <w:rPr>
          <w:b/>
          <w:bCs/>
        </w:rPr>
        <w:t xml:space="preserve">Các nhà cung cấp đã xác định:</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Quốc Gia</w:t>
            </w:r>
          </w:p>
        </w:tc>
        <w:tc>
          <w:tcPr/>
          <w:p>
            <w:pPr>
              <w:pStyle w:val="Compact"/>
              <w:jc w:val="left"/>
            </w:pPr>
            <w:r>
              <w:t xml:space="preserve">Tên Công Ty/Đối Tác</w:t>
            </w:r>
          </w:p>
        </w:tc>
        <w:tc>
          <w:tcPr/>
          <w:p>
            <w:pPr>
              <w:pStyle w:val="Compact"/>
              <w:jc w:val="left"/>
            </w:pPr>
            <w:r>
              <w:t xml:space="preserve">Lĩnh Vực/Sản Phẩm Chính</w:t>
            </w:r>
          </w:p>
        </w:tc>
      </w:tr>
      <w:tr>
        <w:tc>
          <w:tcPr/>
          <w:p>
            <w:pPr>
              <w:pStyle w:val="Compact"/>
              <w:jc w:val="left"/>
            </w:pPr>
            <w:r>
              <w:rPr>
                <w:b/>
                <w:bCs/>
              </w:rPr>
              <w:t xml:space="preserve">Trung Quốc</w:t>
            </w:r>
          </w:p>
        </w:tc>
        <w:tc>
          <w:tcPr/>
          <w:p>
            <w:pPr>
              <w:pStyle w:val="Compact"/>
              <w:jc w:val="left"/>
            </w:pPr>
            <w:r>
              <w:rPr>
                <w:b/>
                <w:bCs/>
              </w:rPr>
              <w:t xml:space="preserve">GIGACLOUD TECHNOLOGY (SUZHOU) CO.</w:t>
            </w:r>
          </w:p>
        </w:tc>
        <w:tc>
          <w:tcPr/>
          <w:p>
            <w:pPr>
              <w:pStyle w:val="Compact"/>
              <w:jc w:val="left"/>
            </w:pPr>
            <w:r>
              <w:rPr>
                <w:b/>
                <w:bCs/>
              </w:rPr>
              <w:t xml:space="preserve">Nhà cung cấp cốt lõi.</w:t>
            </w:r>
            <w:r>
              <w:t xml:space="preserve"> </w:t>
            </w:r>
            <w:r>
              <w:t xml:space="preserve">Đồ nội thất gỗ, sofa, tủ lưu trữ.</w:t>
            </w:r>
          </w:p>
        </w:tc>
      </w:tr>
      <w:tr>
        <w:tc>
          <w:tcPr/>
          <w:p>
            <w:pPr>
              <w:pStyle w:val="Compact"/>
              <w:jc w:val="left"/>
            </w:pPr>
            <w:r>
              <w:rPr>
                <w:b/>
                <w:bCs/>
              </w:rPr>
              <w:t xml:space="preserve">Việt Nam</w:t>
            </w:r>
          </w:p>
        </w:tc>
        <w:tc>
          <w:tcPr/>
          <w:p>
            <w:pPr>
              <w:pStyle w:val="Compact"/>
              <w:jc w:val="left"/>
            </w:pPr>
            <w:r>
              <w:t xml:space="preserve">MINH HANH CO., LTD</w:t>
            </w:r>
          </w:p>
        </w:tc>
        <w:tc>
          <w:tcPr/>
          <w:p>
            <w:pPr>
              <w:pStyle w:val="Compact"/>
              <w:jc w:val="left"/>
            </w:pPr>
            <w:r>
              <w:t xml:space="preserve">Đồ nội thất.</w:t>
            </w:r>
          </w:p>
        </w:tc>
      </w:tr>
      <w:tr>
        <w:tc>
          <w:tcPr/>
          <w:p>
            <w:pPr>
              <w:pStyle w:val="Compact"/>
            </w:pPr>
          </w:p>
        </w:tc>
        <w:tc>
          <w:tcPr/>
          <w:p>
            <w:pPr>
              <w:pStyle w:val="Compact"/>
              <w:jc w:val="left"/>
            </w:pPr>
            <w:r>
              <w:t xml:space="preserve">VIET NAM GOLDEN LAND FURNITURE COMP</w:t>
            </w:r>
          </w:p>
        </w:tc>
        <w:tc>
          <w:tcPr/>
          <w:p>
            <w:pPr>
              <w:pStyle w:val="Compact"/>
              <w:jc w:val="left"/>
            </w:pPr>
            <w:r>
              <w:t xml:space="preserve">Đồ nội thất.</w:t>
            </w:r>
          </w:p>
        </w:tc>
      </w:tr>
      <w:tr>
        <w:tc>
          <w:tcPr/>
          <w:p>
            <w:pPr>
              <w:pStyle w:val="Compact"/>
            </w:pPr>
          </w:p>
        </w:tc>
        <w:tc>
          <w:tcPr/>
          <w:p>
            <w:pPr>
              <w:pStyle w:val="Compact"/>
              <w:jc w:val="left"/>
            </w:pPr>
            <w:r>
              <w:t xml:space="preserve">SILVER PINE</w:t>
            </w:r>
          </w:p>
        </w:tc>
        <w:tc>
          <w:tcPr/>
          <w:p>
            <w:pPr>
              <w:pStyle w:val="Compact"/>
              <w:jc w:val="left"/>
            </w:pPr>
            <w:r>
              <w:t xml:space="preserve">Đồ nội thất.</w:t>
            </w:r>
          </w:p>
        </w:tc>
      </w:tr>
    </w:tbl>
    <w:p>
      <w:pPr>
        <w:pStyle w:val="BodyText"/>
      </w:pPr>
      <w:r>
        <w:rPr>
          <w:i/>
          <w:iCs/>
        </w:rPr>
        <w:t xml:space="preserve">Phân tích này cho thấy một chiến lược cung ứng kép thông minh: vừa tận dụng năng lực sản xuất mạnh mẽ tại Trung Quốc, vừa chủ động xây dựng một chuỗi cung ứng thay thế linh hoạt và ít rủi ro hơn tại Việt Nam.</w:t>
      </w:r>
    </w:p>
    <w:p>
      <w:r>
        <w:pict>
          <v:rect style="width:0;height:1.5pt" o:hralign="center" o:hrstd="t" o:hr="t"/>
        </w:pict>
      </w:r>
    </w:p>
    <w:bookmarkEnd w:id="25"/>
    <w:bookmarkStart w:id="26" w:name="X57788f8f97c608ff6d067cdad75e1885da6e786"/>
    <w:p>
      <w:pPr>
        <w:pStyle w:val="Heading3"/>
      </w:pPr>
      <w:r>
        <w:rPr>
          <w:b/>
          <w:bCs/>
        </w:rPr>
        <w:t xml:space="preserve">6. Vị thế Cạnh tranh và Triển vọng Tương lai</w:t>
      </w:r>
    </w:p>
    <w:p>
      <w:pPr>
        <w:pStyle w:val="FirstParagraph"/>
      </w:pPr>
      <w:r>
        <w:rPr>
          <w:b/>
          <w:bCs/>
        </w:rPr>
        <w:t xml:space="preserve">Lợi thế Cạnh tranh Chính:</w:t>
      </w:r>
    </w:p>
    <w:p>
      <w:pPr>
        <w:pStyle w:val="Compact"/>
        <w:numPr>
          <w:ilvl w:val="0"/>
          <w:numId w:val="1005"/>
        </w:numPr>
      </w:pPr>
      <w:r>
        <w:rPr>
          <w:b/>
          <w:bCs/>
        </w:rPr>
        <w:t xml:space="preserve">Hạ tầng Logistics độc quyền:</w:t>
      </w:r>
      <w:r>
        <w:t xml:space="preserve"> </w:t>
      </w:r>
      <w:r>
        <w:t xml:space="preserve">Mạng lưới kho bãi và hệ thống logistics tích hợp tạo ra một rào cản gia nhập cực lớn. Đối thủ khó có thể sao chép mô hình đòi hỏi vốn đầu tư khổng lồ và chuyên môn vận hành phức tạp này.</w:t>
      </w:r>
    </w:p>
    <w:p>
      <w:pPr>
        <w:pStyle w:val="Compact"/>
        <w:numPr>
          <w:ilvl w:val="0"/>
          <w:numId w:val="1005"/>
        </w:numPr>
      </w:pPr>
      <w:r>
        <w:rPr>
          <w:b/>
          <w:bCs/>
        </w:rPr>
        <w:t xml:space="preserve">Chuyên môn hóa phân khúc ngách:</w:t>
      </w:r>
      <w:r>
        <w:t xml:space="preserve"> </w:t>
      </w:r>
      <w:r>
        <w:t xml:space="preserve">Sự tập trung vào hàng hóa cồng kềnh giúp GCT xây dựng quy trình và công nghệ tối ưu, điều mà các sàn giao dịch tổng hợp không làm được.</w:t>
      </w:r>
    </w:p>
    <w:p>
      <w:pPr>
        <w:pStyle w:val="Compact"/>
        <w:numPr>
          <w:ilvl w:val="0"/>
          <w:numId w:val="1005"/>
        </w:numPr>
      </w:pPr>
      <w:r>
        <w:rPr>
          <w:b/>
          <w:bCs/>
        </w:rPr>
        <w:t xml:space="preserve">Mô hình kinh doanh linh hoạt:</w:t>
      </w:r>
      <w:r>
        <w:t xml:space="preserve"> </w:t>
      </w:r>
      <w:r>
        <w:t xml:space="preserve">Mô hình SFR loại bỏ rủi ro tồn kho cho nhà bán lẻ, thu hút một lượng lớn khách hàng B2B.</w:t>
      </w:r>
    </w:p>
    <w:p>
      <w:pPr>
        <w:pStyle w:val="Compact"/>
        <w:numPr>
          <w:ilvl w:val="0"/>
          <w:numId w:val="1005"/>
        </w:numPr>
      </w:pPr>
      <w:r>
        <w:rPr>
          <w:b/>
          <w:bCs/>
        </w:rPr>
        <w:t xml:space="preserve">Quản lý Rủi ro Chủ động:</w:t>
      </w:r>
      <w:r>
        <w:t xml:space="preserve"> </w:t>
      </w:r>
      <w:r>
        <w:t xml:space="preserve">Việc đa dạng hóa nguồn cung sang Việt Nam giúp giảm thiểu tác động từ căng thẳng thương mại và các cú sốc chuỗi cung ứng.</w:t>
      </w:r>
    </w:p>
    <w:p>
      <w:pPr>
        <w:pStyle w:val="FirstParagraph"/>
      </w:pPr>
      <w:r>
        <w:rPr>
          <w:b/>
          <w:bCs/>
        </w:rPr>
        <w:t xml:space="preserve">Thách thức Tiềm ẩn:</w:t>
      </w:r>
    </w:p>
    <w:p>
      <w:pPr>
        <w:pStyle w:val="Compact"/>
        <w:numPr>
          <w:ilvl w:val="0"/>
          <w:numId w:val="1006"/>
        </w:numPr>
      </w:pPr>
      <w:r>
        <w:rPr>
          <w:b/>
          <w:bCs/>
        </w:rPr>
        <w:t xml:space="preserve">Mô hình</w:t>
      </w:r>
      <w:r>
        <w:rPr>
          <w:b/>
          <w:bCs/>
        </w:rPr>
        <w:t xml:space="preserve"> </w:t>
      </w:r>
      <w:r>
        <w:rPr>
          <w:b/>
          <w:bCs/>
        </w:rPr>
        <w:t xml:space="preserve">“</w:t>
      </w:r>
      <w:r>
        <w:rPr>
          <w:b/>
          <w:bCs/>
        </w:rPr>
        <w:t xml:space="preserve">Asset-Heavy</w:t>
      </w:r>
      <w:r>
        <w:rPr>
          <w:b/>
          <w:bCs/>
        </w:rPr>
        <w:t xml:space="preserve">”</w:t>
      </w:r>
      <w:r>
        <w:rPr>
          <w:b/>
          <w:bCs/>
        </w:rPr>
        <w:t xml:space="preserve">:</w:t>
      </w:r>
      <w:r>
        <w:t xml:space="preserve"> </w:t>
      </w:r>
      <w:r>
        <w:t xml:space="preserve">Sở hữu nhiều tài sản (kho bãi, phương tiện) đòi hỏi chi phí cố định và vốn đầu tư cao, có thể ảnh hưởng đến biên lợi nhuận nếu công suất không được tối ưu.</w:t>
      </w:r>
    </w:p>
    <w:p>
      <w:pPr>
        <w:pStyle w:val="Compact"/>
        <w:numPr>
          <w:ilvl w:val="0"/>
          <w:numId w:val="1006"/>
        </w:numPr>
      </w:pPr>
      <w:r>
        <w:rPr>
          <w:b/>
          <w:bCs/>
        </w:rPr>
        <w:t xml:space="preserve">Phụ thuộc vào Vận tải Biển:</w:t>
      </w:r>
      <w:r>
        <w:t xml:space="preserve"> </w:t>
      </w:r>
      <w:r>
        <w:t xml:space="preserve">Dù kiểm soát phần lớn chuỗi cung ứng, GCT vẫn phụ thuộc vào các tuyến vận tải biển quốc tế, vốn tiềm ẩn nhiều rủi ro về chi phí và gián đoạn.</w:t>
      </w:r>
    </w:p>
    <w:p>
      <w:pPr>
        <w:pStyle w:val="Compact"/>
        <w:numPr>
          <w:ilvl w:val="0"/>
          <w:numId w:val="1006"/>
        </w:numPr>
      </w:pPr>
      <w:r>
        <w:rPr>
          <w:b/>
          <w:bCs/>
        </w:rPr>
        <w:t xml:space="preserve">Độ phức tạp trong Vận hành:</w:t>
      </w:r>
      <w:r>
        <w:t xml:space="preserve"> </w:t>
      </w:r>
      <w:r>
        <w:t xml:space="preserve">Quản lý một hệ thống toàn cầu phức tạp đòi hỏi sự đầu tư liên tục vào công nghệ và nhân sự để duy trì hiệu quả.</w:t>
      </w:r>
    </w:p>
    <w:p>
      <w:pPr>
        <w:pStyle w:val="FirstParagraph"/>
      </w:pPr>
      <w:r>
        <w:rPr>
          <w:b/>
          <w:bCs/>
        </w:rPr>
        <w:t xml:space="preserve">Triển vọng Tương lai:</w:t>
      </w:r>
    </w:p>
    <w:p>
      <w:pPr>
        <w:pStyle w:val="BodyText"/>
      </w:pPr>
      <w:r>
        <w:t xml:space="preserve">Triển vọng của GigaCloud là rất</w:t>
      </w:r>
      <w:r>
        <w:t xml:space="preserve"> </w:t>
      </w:r>
      <w:r>
        <w:rPr>
          <w:b/>
          <w:bCs/>
        </w:rPr>
        <w:t xml:space="preserve">tích cực</w:t>
      </w:r>
      <w:r>
        <w:t xml:space="preserve">. Mô hình kinh doanh của công ty đã chứng tỏ được sự hiệu quả và khả năng chống chịu trước các biến động của thị trường. Các hướng phát triển trong tương lai có thể bao gồm:</w:t>
      </w:r>
      <w:r>
        <w:t xml:space="preserve"> </w:t>
      </w:r>
      <w:r>
        <w:t xml:space="preserve">*</w:t>
      </w:r>
      <w:r>
        <w:t xml:space="preserve"> </w:t>
      </w:r>
      <w:r>
        <w:rPr>
          <w:b/>
          <w:bCs/>
        </w:rPr>
        <w:t xml:space="preserve">Mở rộng địa lý:</w:t>
      </w:r>
      <w:r>
        <w:t xml:space="preserve"> </w:t>
      </w:r>
      <w:r>
        <w:t xml:space="preserve">Tiếp tục xây dựng kho bãi tại các thị trường mới hoặc khu vực chưa được khai thác.</w:t>
      </w:r>
      <w:r>
        <w:t xml:space="preserve"> </w:t>
      </w:r>
      <w:r>
        <w:t xml:space="preserve">*</w:t>
      </w:r>
      <w:r>
        <w:t xml:space="preserve"> </w:t>
      </w:r>
      <w:r>
        <w:rPr>
          <w:b/>
          <w:bCs/>
        </w:rPr>
        <w:t xml:space="preserve">Đa dạng hóa nhà cung cấp:</w:t>
      </w:r>
      <w:r>
        <w:t xml:space="preserve"> </w:t>
      </w:r>
      <w:r>
        <w:t xml:space="preserve">Tăng cường hợp tác với các nhà sản xuất ở các quốc gia khác ngoài Trung Quốc và Việt Nam.</w:t>
      </w:r>
      <w:r>
        <w:t xml:space="preserve"> </w:t>
      </w:r>
      <w:r>
        <w:t xml:space="preserve">*</w:t>
      </w:r>
      <w:r>
        <w:t xml:space="preserve"> </w:t>
      </w:r>
      <w:r>
        <w:rPr>
          <w:b/>
          <w:bCs/>
        </w:rPr>
        <w:t xml:space="preserve">Đầu tư công nghệ:</w:t>
      </w:r>
      <w:r>
        <w:t xml:space="preserve"> </w:t>
      </w:r>
      <w:r>
        <w:t xml:space="preserve">Áp dụng AI và tự động hóa để tối ưu hóa việc quản lý kho, dự báo nhu cầu và lộ trình giao hàng, từ đó nâng cao hiệu quả và giảm chi phí vận hành.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2026-03-10T02:51:22Z</dcterms:created>
  <dcterms:modified xsi:type="dcterms:W3CDTF">2026-03-10T02:51:22Z</dcterms:modified>
</cp:coreProperties>
</file>

<file path=docProps/custom.xml><?xml version="1.0" encoding="utf-8"?>
<Properties xmlns="http://schemas.openxmlformats.org/officeDocument/2006/custom-properties" xmlns:vt="http://schemas.openxmlformats.org/officeDocument/2006/docPropsVTypes"/>
</file>