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BẢNG ĐỐI CHIẾU TDS NHỰA KOTIAN — 5 MÃ: 2102 · 2202 · 4212 · 4243 · 7112</w:t>
      </w:r>
    </w:p>
    <w:p>
      <w:r>
        <w:rPr>
          <w:i/>
        </w:rPr>
        <w:t>Nhà cung cấp: KOTIAN 科田 — NANXIONG KETIAN CHEMICAL CO., LTD (Zhuji Industrial Park, Nanxiong, Shaoguan, Quảng Đông, Trung Quốc) · ketianchem.com</w:t>
      </w:r>
    </w:p>
    <w:p>
      <w:r>
        <w:rPr>
          <w:i/>
        </w:rPr>
        <w:t>Ngày nhận TDS: 02/10/2026. Bản gốc lưu tại: Nguyen-Lieu-Moi (NLM)\KETIAN\TDS\ (5 file PDF).</w:t>
      </w:r>
    </w:p>
    <w:p>
      <w:pPr>
        <w:pStyle w:val="Heading1"/>
      </w:pPr>
      <w:r>
        <w:t>1. Bảng chính — tên · chức năng · đặc tính · loại tương ứng đang dùng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r>
              <w:rPr>
                <w:b/>
              </w:rPr>
              <w:t>Mã</w:t>
            </w:r>
          </w:p>
        </w:tc>
        <w:tc>
          <w:tcPr>
            <w:tcW w:type="dxa" w:w="2085"/>
          </w:tcPr>
          <w:p>
            <w:r>
              <w:rPr>
                <w:b/>
              </w:rPr>
              <w:t>Bản chất</w:t>
            </w:r>
          </w:p>
        </w:tc>
        <w:tc>
          <w:tcPr>
            <w:tcW w:type="dxa" w:w="2085"/>
          </w:tcPr>
          <w:p>
            <w:r>
              <w:rPr>
                <w:b/>
              </w:rPr>
              <w:t>Chức năng</w:t>
            </w:r>
          </w:p>
        </w:tc>
        <w:tc>
          <w:tcPr>
            <w:tcW w:type="dxa" w:w="2085"/>
          </w:tcPr>
          <w:p>
            <w:r>
              <w:rPr>
                <w:b/>
              </w:rPr>
              <w:t>Đặc tính chính (TDS)</w:t>
            </w:r>
          </w:p>
        </w:tc>
        <w:tc>
          <w:tcPr>
            <w:tcW w:type="dxa" w:w="2085"/>
          </w:tcPr>
          <w:p>
            <w:r>
              <w:rPr>
                <w:b/>
              </w:rPr>
              <w:t>Loại tương ứng đang dùng trong bộ công thức UV</w:t>
            </w:r>
          </w:p>
        </w:tc>
      </w:tr>
      <w:tr>
        <w:tc>
          <w:tcPr>
            <w:tcW w:type="dxa" w:w="2085"/>
          </w:tcPr>
          <w:p>
            <w:r>
              <w:t>2102</w:t>
            </w:r>
          </w:p>
        </w:tc>
        <w:tc>
          <w:tcPr>
            <w:tcW w:type="dxa" w:w="2085"/>
          </w:tcPr>
          <w:p>
            <w:r>
              <w:t>Polyester acrylate, 2 chức</w:t>
            </w:r>
          </w:p>
        </w:tc>
        <w:tc>
          <w:tcPr>
            <w:tcW w:type="dxa" w:w="2085"/>
          </w:tcPr>
          <w:p>
            <w:r>
              <w:t>Nhựa dẻo hoá / giảm nhớt — nhớt RẤT THẤP; hệ không chứa benzen; tự tạo hiệu ứng nhăn cho mực in lụa</w:t>
            </w:r>
          </w:p>
        </w:tc>
        <w:tc>
          <w:tcPr>
            <w:tcW w:type="dxa" w:w="2085"/>
          </w:tcPr>
          <w:p>
            <w:r>
              <w:t>Ngoại quan: Lỏng trong suốt, vàng nhạt</w:t>
              <w:br/>
              <w:t>Màu (Gardner/Fe-Co): ≤ 3</w:t>
              <w:br/>
              <w:t>Độ nhớt (cps/25 °C): 30 – 60 (NDJ-79) — rất thấp</w:t>
            </w:r>
          </w:p>
        </w:tc>
        <w:tc>
          <w:tcPr>
            <w:tcW w:type="dxa" w:w="2085"/>
          </w:tcPr>
          <w:p>
            <w:r>
              <w:t>TPGDA / EM 223 (monomer 2 chức)</w:t>
              <w:br/>
              <w:t>(CSDL nội bộ lại ghi "NL mới, test thay B-6121" — hai hướng khác nhau, cần chốt)</w:t>
            </w:r>
          </w:p>
        </w:tc>
      </w:tr>
      <w:tr>
        <w:tc>
          <w:tcPr>
            <w:tcW w:type="dxa" w:w="2085"/>
          </w:tcPr>
          <w:p>
            <w:r>
              <w:t>2202</w:t>
            </w:r>
          </w:p>
        </w:tc>
        <w:tc>
          <w:tcPr>
            <w:tcW w:type="dxa" w:w="2085"/>
          </w:tcPr>
          <w:p>
            <w:r>
              <w:t>Polyester acrylate, 2 chức</w:t>
            </w:r>
          </w:p>
        </w:tc>
        <w:tc>
          <w:tcPr>
            <w:tcW w:type="dxa" w:w="2085"/>
          </w:tcPr>
          <w:p>
            <w:r>
              <w:t>Nhựa nền / pha loãng cho sơn lót và dầu bóng — khô mặt tốt, dẻo, co ngót thấp, bám dính mạnh</w:t>
            </w:r>
          </w:p>
        </w:tc>
        <w:tc>
          <w:tcPr>
            <w:tcW w:type="dxa" w:w="2085"/>
          </w:tcPr>
          <w:p>
            <w:r>
              <w:t>Ngoại quan: Lỏng đặc, trong suốt, vàng nhạt</w:t>
              <w:br/>
              <w:t>Màu (Gardner/Fe-Co): ≤ 2</w:t>
              <w:br/>
              <w:t>Độ nhớt (cps/25 °C): 25.000 – 35.000 (NDJ-79)</w:t>
            </w:r>
          </w:p>
        </w:tc>
        <w:tc>
          <w:tcPr>
            <w:tcW w:type="dxa" w:w="2085"/>
          </w:tcPr>
          <w:p>
            <w:r>
              <w:t>W-522 / B-522 (polyester acrylate giá rẻ)</w:t>
              <w:br/>
              <w:t>(Đã kiểm trong nhà 08/07/2026 (báo cáo KETIAN): 2202 ≈ W-522, khô mặt tốt hơn nhiều, chà nhám vẫn khó/dính nhám)</w:t>
            </w:r>
          </w:p>
        </w:tc>
      </w:tr>
      <w:tr>
        <w:tc>
          <w:tcPr>
            <w:tcW w:type="dxa" w:w="2085"/>
          </w:tcPr>
          <w:p>
            <w:r>
              <w:t>4212</w:t>
            </w:r>
          </w:p>
        </w:tc>
        <w:tc>
          <w:tcPr>
            <w:tcW w:type="dxa" w:w="2085"/>
          </w:tcPr>
          <w:p>
            <w:r>
              <w:t>Epoxy acrylate, 2 chức, pha sẵn 20 % TPGDA</w:t>
            </w:r>
          </w:p>
        </w:tc>
        <w:tc>
          <w:tcPr>
            <w:tcW w:type="dxa" w:w="2085"/>
          </w:tcPr>
          <w:p>
            <w:r>
              <w:t>Nhựa nền chính cho sơn lót &amp; sơn bóng — khô nhanh, khô mặt tốt, bóng cao, cứng cao, bám dính rộng nền</w:t>
            </w:r>
          </w:p>
        </w:tc>
        <w:tc>
          <w:tcPr>
            <w:tcW w:type="dxa" w:w="2085"/>
          </w:tcPr>
          <w:p>
            <w:r>
              <w:t>Ngoại quan: Lỏng đặc, trong suốt, vàng nhạt</w:t>
              <w:br/>
              <w:t>Màu (Fe-Co): ≤ 3</w:t>
              <w:br/>
              <w:t>Độ nhớt (cps/25 °C): 25.000 – 35.000 (NDJ-79)</w:t>
            </w:r>
          </w:p>
        </w:tc>
        <w:tc>
          <w:tcPr>
            <w:tcW w:type="dxa" w:w="2085"/>
          </w:tcPr>
          <w:p>
            <w:r>
              <w:t>B-113 / HE-421F · HE-421 (epoxy acrylate)</w:t>
              <w:br/>
              <w:t>(Đã kiểm 08/07/2026: 4212 ≈ B-113, nhưng 4212 GIÒN và CO NGÓT hơn (giấy kéo cong vênh hơn), nhớt cao hơn B-113 (25–35k so 15–25k))</w:t>
            </w:r>
          </w:p>
        </w:tc>
      </w:tr>
      <w:tr>
        <w:tc>
          <w:tcPr>
            <w:tcW w:type="dxa" w:w="2085"/>
          </w:tcPr>
          <w:p>
            <w:r>
              <w:t>4243</w:t>
            </w:r>
          </w:p>
        </w:tc>
        <w:tc>
          <w:tcPr>
            <w:tcW w:type="dxa" w:w="2085"/>
          </w:tcPr>
          <w:p>
            <w:r>
              <w:t>Epoxy acrylate, 2 chức, ÍT HALOGEN, chống ngã vàng</w:t>
            </w:r>
          </w:p>
        </w:tc>
        <w:tc>
          <w:tcPr>
            <w:tcW w:type="dxa" w:w="2085"/>
          </w:tcPr>
          <w:p>
            <w:r>
              <w:t>Nhựa nền cho hệ cần KHÔNG ngã vàng — thấm ướt tốt, cứng cao, mùi thấp</w:t>
            </w:r>
          </w:p>
        </w:tc>
        <w:tc>
          <w:tcPr>
            <w:tcW w:type="dxa" w:w="2085"/>
          </w:tcPr>
          <w:p>
            <w:r>
              <w:t>Ngoại quan: Lỏng trong suốt, vàng nhạt</w:t>
              <w:br/>
              <w:t>Màu (Gardner/Fe-Co): ≤ 3</w:t>
              <w:br/>
              <w:t>Độ nhớt (cps/25 °C): 25.000 – 35.000 (NDJ-79)</w:t>
            </w:r>
          </w:p>
        </w:tc>
        <w:tc>
          <w:tcPr>
            <w:tcW w:type="dxa" w:w="2085"/>
          </w:tcPr>
          <w:p>
            <w:r>
              <w:t>B-113 / HE-421F (đều là epoxy acrylate) — nhưng định vị chống ngã vàng</w:t>
              <w:br/>
              <w:t>(Định vị gần nhóm "không ngã vàng" đang dùng: W-160D (PU acrylate chống ngã vàng) · B-6121 (không ngã vàng) — dùng cho hệ trắng/topcoat cần giữ trắng)</w:t>
            </w:r>
          </w:p>
        </w:tc>
      </w:tr>
      <w:tr>
        <w:tc>
          <w:tcPr>
            <w:tcW w:type="dxa" w:w="2085"/>
          </w:tcPr>
          <w:p>
            <w:r>
              <w:t>7112</w:t>
            </w:r>
          </w:p>
        </w:tc>
        <w:tc>
          <w:tcPr>
            <w:tcW w:type="dxa" w:w="2085"/>
          </w:tcPr>
          <w:p>
            <w:r>
              <w:t>Phosphate acrylate (tăng bám dính)</w:t>
            </w:r>
          </w:p>
        </w:tc>
        <w:tc>
          <w:tcPr>
            <w:tcW w:type="dxa" w:w="2085"/>
          </w:tcPr>
          <w:p>
            <w:r>
              <w:t>PHỤ GIA TĂNG BÁM DÍNH (không phải nhựa nền) — cho kim loại và các loại nhựa</w:t>
            </w:r>
          </w:p>
        </w:tc>
        <w:tc>
          <w:tcPr>
            <w:tcW w:type="dxa" w:w="2085"/>
          </w:tcPr>
          <w:p>
            <w:r>
              <w:t>Ngoại quan: Lỏng trong suốt, vàng</w:t>
              <w:br/>
              <w:t>Màu (Fe-Co): ≤ 12</w:t>
              <w:br/>
              <w:t>Độ nhớt (cps/25 °C): 600 – 1.200 (NDJ-79)</w:t>
            </w:r>
          </w:p>
        </w:tc>
        <w:tc>
          <w:tcPr>
            <w:tcW w:type="dxa" w:w="2085"/>
          </w:tcPr>
          <w:p>
            <w:r>
              <w:t>PA-9083 / PA_9083 (phosphate acrylate — phụ gia bám dính)</w:t>
              <w:br/>
              <w:t>(Cùng nhóm với B-02 / B-02H / B-05 của Bossin (phosphate acrylate))</w:t>
            </w:r>
          </w:p>
        </w:tc>
      </w:tr>
    </w:tbl>
    <w:p/>
    <w:p>
      <w:pPr>
        <w:pStyle w:val="Heading1"/>
      </w:pPr>
      <w:r>
        <w:t>2. Chi tiết từng mã</w:t>
      </w:r>
    </w:p>
    <w:p>
      <w:pPr>
        <w:pStyle w:val="Heading2"/>
      </w:pPr>
      <w:r>
        <w:t>2102 — Polyester acrylate, 2 chức</w:t>
      </w:r>
    </w:p>
    <w:p>
      <w:r>
        <w:t>2102 is a difunctional polyester acrylate oligomer characterized by fast curing speed and low viscosity. This oligomer demonstrates self-wrinkling capability in screen-printable wrinkle effect inks, can be formulated as benzene-free and can replace TPGDA.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>
              <w:t>Ngoại quan</w:t>
            </w:r>
          </w:p>
        </w:tc>
        <w:tc>
          <w:tcPr>
            <w:tcW w:type="dxa" w:w="5213"/>
          </w:tcPr>
          <w:p>
            <w:r>
              <w:t>Lỏng trong suốt, vàng nhạt</w:t>
            </w:r>
          </w:p>
        </w:tc>
      </w:tr>
      <w:tr>
        <w:tc>
          <w:tcPr>
            <w:tcW w:type="dxa" w:w="5213"/>
          </w:tcPr>
          <w:p>
            <w:r>
              <w:t>Màu (Gardner/Fe-Co)</w:t>
            </w:r>
          </w:p>
        </w:tc>
        <w:tc>
          <w:tcPr>
            <w:tcW w:type="dxa" w:w="5213"/>
          </w:tcPr>
          <w:p>
            <w:r>
              <w:t>≤ 3</w:t>
            </w:r>
          </w:p>
        </w:tc>
      </w:tr>
      <w:tr>
        <w:tc>
          <w:tcPr>
            <w:tcW w:type="dxa" w:w="5213"/>
          </w:tcPr>
          <w:p>
            <w:r>
              <w:t>Độ nhớt (cps/25 °C)</w:t>
            </w:r>
          </w:p>
        </w:tc>
        <w:tc>
          <w:tcPr>
            <w:tcW w:type="dxa" w:w="5213"/>
          </w:tcPr>
          <w:p>
            <w:r>
              <w:t>30 – 60 (NDJ-79) — rất thấp</w:t>
            </w:r>
          </w:p>
        </w:tc>
      </w:tr>
      <w:tr>
        <w:tc>
          <w:tcPr>
            <w:tcW w:type="dxa" w:w="5213"/>
          </w:tcPr>
          <w:p>
            <w:r>
              <w:t>Chỉ số acid (mgKOH/g)</w:t>
            </w:r>
          </w:p>
        </w:tc>
        <w:tc>
          <w:tcPr>
            <w:tcW w:type="dxa" w:w="5213"/>
          </w:tcPr>
          <w:p>
            <w:r>
              <w:t>≤ 2,0</w:t>
            </w:r>
          </w:p>
        </w:tc>
      </w:tr>
      <w:tr>
        <w:tc>
          <w:tcPr>
            <w:tcW w:type="dxa" w:w="5213"/>
          </w:tcPr>
          <w:p>
            <w:r>
              <w:t>Chức năng</w:t>
            </w:r>
          </w:p>
        </w:tc>
        <w:tc>
          <w:tcPr>
            <w:tcW w:type="dxa" w:w="5213"/>
          </w:tcPr>
          <w:p>
            <w:r>
              <w:t>2</w:t>
            </w:r>
          </w:p>
        </w:tc>
      </w:tr>
      <w:tr>
        <w:tc>
          <w:tcPr>
            <w:tcW w:type="dxa" w:w="5213"/>
          </w:tcPr>
          <w:p>
            <w:r>
              <w:t>Chiết suất (25 °C)</w:t>
            </w:r>
          </w:p>
        </w:tc>
        <w:tc>
          <w:tcPr>
            <w:tcW w:type="dxa" w:w="5213"/>
          </w:tcPr>
          <w:p>
            <w:r>
              <w:t>1,476 ± 0,005</w:t>
            </w:r>
          </w:p>
        </w:tc>
      </w:tr>
      <w:tr>
        <w:tc>
          <w:tcPr>
            <w:tcW w:type="dxa" w:w="5213"/>
          </w:tcPr>
          <w:p>
            <w:r>
              <w:t>Tỷ trọng (g/ml)</w:t>
            </w:r>
          </w:p>
        </w:tc>
        <w:tc>
          <w:tcPr>
            <w:tcW w:type="dxa" w:w="5213"/>
          </w:tcPr>
          <w:p>
            <w:r>
              <w:t>1,25 ± 0,02</w:t>
            </w:r>
          </w:p>
        </w:tc>
      </w:tr>
      <w:tr>
        <w:tc>
          <w:tcPr>
            <w:tcW w:type="dxa" w:w="5213"/>
          </w:tcPr>
          <w:p>
            <w:r>
              <w:t>Đóng gói</w:t>
            </w:r>
          </w:p>
        </w:tc>
        <w:tc>
          <w:tcPr>
            <w:tcW w:type="dxa" w:w="5213"/>
          </w:tcPr>
          <w:p>
            <w:r>
              <w:t>220 kg (can nhựa)</w:t>
            </w:r>
          </w:p>
        </w:tc>
      </w:tr>
      <w:tr>
        <w:tc>
          <w:tcPr>
            <w:tcW w:type="dxa" w:w="5213"/>
          </w:tcPr>
          <w:p>
            <w:r>
              <w:t>Hạn dùng</w:t>
            </w:r>
          </w:p>
        </w:tc>
        <w:tc>
          <w:tcPr>
            <w:tcW w:type="dxa" w:w="5213"/>
          </w:tcPr>
          <w:p>
            <w:r>
              <w:t>12 tháng ở nhiệt độ phòng</w:t>
            </w:r>
          </w:p>
        </w:tc>
      </w:tr>
    </w:tbl>
    <w:p>
      <w:r>
        <w:t>Chức năng: Nhựa dẻo hoá / giảm nhớt — nhớt RẤT THẤP; hệ không chứa benzen; tự tạo hiệu ứng nhăn cho mực in lụa</w:t>
      </w:r>
    </w:p>
    <w:p>
      <w:r>
        <w:t>Ứng dụng TDS gợi ý: Sơn UV cho tre &amp; gỗ, mực in, keo dán, verni in lụa</w:t>
      </w:r>
    </w:p>
    <w:p>
      <w:r>
        <w:t>Ví dụ công thức trong TDS: Công thức primer gỗ gợi ý trong TDS: 2101 10 · 2202 15 · 4212 25 · TPGDA 10 · TMPTA 15 · PI 1173 5 · bột talc 20 (nhớt 900 cps, rắn 100 %); quy trình: chà nhám ván → lăn primer 20 g/m² → UV 120 W/cm → chà nhám → lăn + chiếu lớp 2 và 3.</w:t>
      </w:r>
    </w:p>
    <w:p>
      <w:r>
        <w:rPr>
          <w:b/>
        </w:rPr>
        <w:t xml:space="preserve">Loại tương ứng đang dùng: </w:t>
      </w:r>
      <w:r>
        <w:t>TPGDA / EM 223 (monomer 2 chức)</w:t>
      </w:r>
    </w:p>
    <w:p>
      <w:r>
        <w:t>Đối chiếu thêm: CSDL nội bộ lại ghi "NL mới, test thay B-6121" — hai hướng khác nhau, cần chốt</w:t>
      </w:r>
    </w:p>
    <w:p>
      <w:r>
        <w:rPr>
          <w:b/>
        </w:rPr>
        <w:t xml:space="preserve">Lưu ý: </w:t>
      </w:r>
      <w:r>
        <w:t>Anh ghi thực tế: giảm nhớt KÉM hơn và khô CHẬM hơn TPGDA, nhưng sơn mềm dẻo hơn; dùng pha sơn lót rất hợp; topcoat bóng &lt; 10 %. TDS lại mô tả "low viscosity, fast curing" ⇒ hai nguồn khác nhau về cảm nhận, khi lên công thức lấy số thực tế của anh làm chuẩn.</w:t>
      </w:r>
    </w:p>
    <w:p>
      <w:r>
        <w:t>Giá nội bộ: 42.000 đ/kg (tồn 04/12/2025, 378 kg)</w:t>
      </w:r>
    </w:p>
    <w:p>
      <w:pPr>
        <w:pStyle w:val="Heading2"/>
      </w:pPr>
      <w:r>
        <w:t>2202 — Polyester acrylate, 2 chức</w:t>
      </w:r>
    </w:p>
    <w:p>
      <w:r>
        <w:t>2202 is a difunctional polyester acrylate characterized by fast curing speed, excellent surface drying, good flexibility, low shrinkage and strong adhesion. It can be formulated without benzene upon request.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>
              <w:t>Ngoại quan</w:t>
            </w:r>
          </w:p>
        </w:tc>
        <w:tc>
          <w:tcPr>
            <w:tcW w:type="dxa" w:w="5213"/>
          </w:tcPr>
          <w:p>
            <w:r>
              <w:t>Lỏng đặc, trong suốt, vàng nhạt</w:t>
            </w:r>
          </w:p>
        </w:tc>
      </w:tr>
      <w:tr>
        <w:tc>
          <w:tcPr>
            <w:tcW w:type="dxa" w:w="5213"/>
          </w:tcPr>
          <w:p>
            <w:r>
              <w:t>Màu (Gardner/Fe-Co)</w:t>
            </w:r>
          </w:p>
        </w:tc>
        <w:tc>
          <w:tcPr>
            <w:tcW w:type="dxa" w:w="5213"/>
          </w:tcPr>
          <w:p>
            <w:r>
              <w:t>≤ 2</w:t>
            </w:r>
          </w:p>
        </w:tc>
      </w:tr>
      <w:tr>
        <w:tc>
          <w:tcPr>
            <w:tcW w:type="dxa" w:w="5213"/>
          </w:tcPr>
          <w:p>
            <w:r>
              <w:t>Độ nhớt (cps/25 °C)</w:t>
            </w:r>
          </w:p>
        </w:tc>
        <w:tc>
          <w:tcPr>
            <w:tcW w:type="dxa" w:w="5213"/>
          </w:tcPr>
          <w:p>
            <w:r>
              <w:t>25.000 – 35.000 (NDJ-79)</w:t>
            </w:r>
          </w:p>
        </w:tc>
      </w:tr>
      <w:tr>
        <w:tc>
          <w:tcPr>
            <w:tcW w:type="dxa" w:w="5213"/>
          </w:tcPr>
          <w:p>
            <w:r>
              <w:t>Chỉ số acid (mgKOH/g)</w:t>
            </w:r>
          </w:p>
        </w:tc>
        <w:tc>
          <w:tcPr>
            <w:tcW w:type="dxa" w:w="5213"/>
          </w:tcPr>
          <w:p>
            <w:r>
              <w:t>≤ 2,0</w:t>
            </w:r>
          </w:p>
        </w:tc>
      </w:tr>
      <w:tr>
        <w:tc>
          <w:tcPr>
            <w:tcW w:type="dxa" w:w="5213"/>
          </w:tcPr>
          <w:p>
            <w:r>
              <w:t>Chức năng</w:t>
            </w:r>
          </w:p>
        </w:tc>
        <w:tc>
          <w:tcPr>
            <w:tcW w:type="dxa" w:w="5213"/>
          </w:tcPr>
          <w:p>
            <w:r>
              <w:t>2</w:t>
            </w:r>
          </w:p>
        </w:tc>
      </w:tr>
      <w:tr>
        <w:tc>
          <w:tcPr>
            <w:tcW w:type="dxa" w:w="5213"/>
          </w:tcPr>
          <w:p>
            <w:r>
              <w:t>Chiết suất (25 °C)</w:t>
            </w:r>
          </w:p>
        </w:tc>
        <w:tc>
          <w:tcPr>
            <w:tcW w:type="dxa" w:w="5213"/>
          </w:tcPr>
          <w:p>
            <w:r>
              <w:t>1,529 ± 0,005</w:t>
            </w:r>
          </w:p>
        </w:tc>
      </w:tr>
      <w:tr>
        <w:tc>
          <w:tcPr>
            <w:tcW w:type="dxa" w:w="5213"/>
          </w:tcPr>
          <w:p>
            <w:r>
              <w:t>Tỷ trọng (g/ml)</w:t>
            </w:r>
          </w:p>
        </w:tc>
        <w:tc>
          <w:tcPr>
            <w:tcW w:type="dxa" w:w="5213"/>
          </w:tcPr>
          <w:p>
            <w:r>
              <w:t>1,36 ± 0,02</w:t>
            </w:r>
          </w:p>
        </w:tc>
      </w:tr>
      <w:tr>
        <w:tc>
          <w:tcPr>
            <w:tcW w:type="dxa" w:w="5213"/>
          </w:tcPr>
          <w:p>
            <w:r>
              <w:t>Đóng gói</w:t>
            </w:r>
          </w:p>
        </w:tc>
        <w:tc>
          <w:tcPr>
            <w:tcW w:type="dxa" w:w="5213"/>
          </w:tcPr>
          <w:p>
            <w:r>
              <w:t>260 kg (thùng sắt)</w:t>
            </w:r>
          </w:p>
        </w:tc>
      </w:tr>
      <w:tr>
        <w:tc>
          <w:tcPr>
            <w:tcW w:type="dxa" w:w="5213"/>
          </w:tcPr>
          <w:p>
            <w:r>
              <w:t>Hạn dùng</w:t>
            </w:r>
          </w:p>
        </w:tc>
        <w:tc>
          <w:tcPr>
            <w:tcW w:type="dxa" w:w="5213"/>
          </w:tcPr>
          <w:p>
            <w:r>
              <w:t>12 tháng ở nhiệt độ phòng</w:t>
            </w:r>
          </w:p>
        </w:tc>
      </w:tr>
    </w:tbl>
    <w:p>
      <w:r>
        <w:t>Chức năng: Nhựa nền / pha loãng cho sơn lót và dầu bóng — khô mặt tốt, dẻo, co ngót thấp, bám dính mạnh</w:t>
      </w:r>
    </w:p>
    <w:p>
      <w:r>
        <w:t>Ứng dụng TDS gợi ý: Sơn phủ gỗ UV, mực in lụa cao cấp, giấy mạ vàng/bạc, dầu mờ hoặc bóng</w:t>
      </w:r>
    </w:p>
    <w:p>
      <w:r>
        <w:t>Ví dụ công thức trong TDS: Primer gỗ (TDS): 2202 15 · 4212 25 · TPGDA 20 · TMPTA 15 · 1113 8,5 · PI 1173 5 · talc 20 (nhớt 700 cps, rắn 100 %) — bám dính ô vuông 100/100. Verni giấy (TDS): 2202 28 · 4212 14 · TPGDA 28 · TMPTA 12 · PI 1173 5 · trợ chảy 0,5 · methylbenzene 4 — bóng 60° = 103.</w:t>
      </w:r>
    </w:p>
    <w:p>
      <w:r>
        <w:rPr>
          <w:b/>
        </w:rPr>
        <w:t xml:space="preserve">Loại tương ứng đang dùng: </w:t>
      </w:r>
      <w:r>
        <w:t>W-522 / B-522 (polyester acrylate giá rẻ)</w:t>
      </w:r>
    </w:p>
    <w:p>
      <w:r>
        <w:t>Đối chiếu thêm: Đã kiểm trong nhà 08/07/2026 (báo cáo KETIAN): 2202 ≈ W-522, khô mặt tốt hơn nhiều, chà nhám vẫn khó/dính nhám</w:t>
      </w:r>
    </w:p>
    <w:p>
      <w:r>
        <w:rPr>
          <w:b/>
        </w:rPr>
        <w:t xml:space="preserve">Lưu ý: </w:t>
      </w:r>
      <w:r>
        <w:t>Nhớt 2202 (25.000–35.000) thấp hơn khoảng W-522 (25.000–45.000) nhưng tỷ trọng cao hơn (1,36 so 1,33). Dùng đúng chỗ để hạ giá thành như B-522.</w:t>
      </w:r>
    </w:p>
    <w:p>
      <w:pPr>
        <w:pStyle w:val="Heading2"/>
      </w:pPr>
      <w:r>
        <w:t>4212 — Epoxy acrylate, 2 chức, pha sẵn 20 % TPGDA</w:t>
      </w:r>
    </w:p>
    <w:p>
      <w:r>
        <w:t>4212 is a 2-functional epoxy acrylate containing 20% TPGDA, with fast curing speed, good surface drying, high gloss, high hardness, and good adhesion to various substrates.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>
              <w:t>Ngoại quan</w:t>
            </w:r>
          </w:p>
        </w:tc>
        <w:tc>
          <w:tcPr>
            <w:tcW w:type="dxa" w:w="5213"/>
          </w:tcPr>
          <w:p>
            <w:r>
              <w:t>Lỏng đặc, trong suốt, vàng nhạt</w:t>
            </w:r>
          </w:p>
        </w:tc>
      </w:tr>
      <w:tr>
        <w:tc>
          <w:tcPr>
            <w:tcW w:type="dxa" w:w="5213"/>
          </w:tcPr>
          <w:p>
            <w:r>
              <w:t>Màu (Fe-Co)</w:t>
            </w:r>
          </w:p>
        </w:tc>
        <w:tc>
          <w:tcPr>
            <w:tcW w:type="dxa" w:w="5213"/>
          </w:tcPr>
          <w:p>
            <w:r>
              <w:t>≤ 3</w:t>
            </w:r>
          </w:p>
        </w:tc>
      </w:tr>
      <w:tr>
        <w:tc>
          <w:tcPr>
            <w:tcW w:type="dxa" w:w="5213"/>
          </w:tcPr>
          <w:p>
            <w:r>
              <w:t>Độ nhớt (cps/25 °C)</w:t>
            </w:r>
          </w:p>
        </w:tc>
        <w:tc>
          <w:tcPr>
            <w:tcW w:type="dxa" w:w="5213"/>
          </w:tcPr>
          <w:p>
            <w:r>
              <w:t>25.000 – 35.000 (NDJ-79)</w:t>
            </w:r>
          </w:p>
        </w:tc>
      </w:tr>
      <w:tr>
        <w:tc>
          <w:tcPr>
            <w:tcW w:type="dxa" w:w="5213"/>
          </w:tcPr>
          <w:p>
            <w:r>
              <w:t>Chỉ số acid (mgKOH/g)</w:t>
            </w:r>
          </w:p>
        </w:tc>
        <w:tc>
          <w:tcPr>
            <w:tcW w:type="dxa" w:w="5213"/>
          </w:tcPr>
          <w:p>
            <w:r>
              <w:t>1,0 – 2,0</w:t>
            </w:r>
          </w:p>
        </w:tc>
      </w:tr>
      <w:tr>
        <w:tc>
          <w:tcPr>
            <w:tcW w:type="dxa" w:w="5213"/>
          </w:tcPr>
          <w:p>
            <w:r>
              <w:t>Chức năng</w:t>
            </w:r>
          </w:p>
        </w:tc>
        <w:tc>
          <w:tcPr>
            <w:tcW w:type="dxa" w:w="5213"/>
          </w:tcPr>
          <w:p>
            <w:r>
              <w:t>2</w:t>
            </w:r>
          </w:p>
        </w:tc>
      </w:tr>
      <w:tr>
        <w:tc>
          <w:tcPr>
            <w:tcW w:type="dxa" w:w="5213"/>
          </w:tcPr>
          <w:p>
            <w:r>
              <w:t>Chiết suất (25 °C)</w:t>
            </w:r>
          </w:p>
        </w:tc>
        <w:tc>
          <w:tcPr>
            <w:tcW w:type="dxa" w:w="5213"/>
          </w:tcPr>
          <w:p>
            <w:r>
              <w:t>1,534 ± 0,005</w:t>
            </w:r>
          </w:p>
        </w:tc>
      </w:tr>
      <w:tr>
        <w:tc>
          <w:tcPr>
            <w:tcW w:type="dxa" w:w="5213"/>
          </w:tcPr>
          <w:p>
            <w:r>
              <w:t>Tỷ trọng (g/ml)</w:t>
            </w:r>
          </w:p>
        </w:tc>
        <w:tc>
          <w:tcPr>
            <w:tcW w:type="dxa" w:w="5213"/>
          </w:tcPr>
          <w:p>
            <w:r>
              <w:t>1,17 ± 0,02</w:t>
            </w:r>
          </w:p>
        </w:tc>
      </w:tr>
      <w:tr>
        <w:tc>
          <w:tcPr>
            <w:tcW w:type="dxa" w:w="5213"/>
          </w:tcPr>
          <w:p>
            <w:r>
              <w:t>Đóng gói</w:t>
            </w:r>
          </w:p>
        </w:tc>
        <w:tc>
          <w:tcPr>
            <w:tcW w:type="dxa" w:w="5213"/>
          </w:tcPr>
          <w:p>
            <w:r>
              <w:t>220 kg (thùng sắt)</w:t>
            </w:r>
          </w:p>
        </w:tc>
      </w:tr>
      <w:tr>
        <w:tc>
          <w:tcPr>
            <w:tcW w:type="dxa" w:w="5213"/>
          </w:tcPr>
          <w:p>
            <w:r>
              <w:t>Hạn dùng</w:t>
            </w:r>
          </w:p>
        </w:tc>
        <w:tc>
          <w:tcPr>
            <w:tcW w:type="dxa" w:w="5213"/>
          </w:tcPr>
          <w:p>
            <w:r>
              <w:t>12 tháng ở nhiệt độ phòng</w:t>
            </w:r>
          </w:p>
        </w:tc>
      </w:tr>
    </w:tbl>
    <w:p>
      <w:r>
        <w:t>Chức năng: Nhựa nền chính cho sơn lót &amp; sơn bóng — khô nhanh, khô mặt tốt, bóng cao, cứng cao, bám dính rộng nền</w:t>
      </w:r>
    </w:p>
    <w:p>
      <w:r>
        <w:t>Ứng dụng TDS gợi ý: Sơn UV phun nhựa, giấy, gỗ, mực in; ví dụ TDS dùng cho lăn primer gỗ và verni giấy</w:t>
      </w:r>
    </w:p>
    <w:p>
      <w:r>
        <w:t>Ví dụ công thức trong TDS: Verni giấy (TDS): 4212 22 · TMPTA 6 · TPGDA 22 · HEMA 3,5 · talc 20 · 1113C 12 · SiO₂ pha khí 0,3 · PI 4 · phụ gia 1 · toluene 10 — tốc độ khô tốt, độ cứng bút chì Mitsubishi H, bóng 60° = 98, bám dính (BAG, băng keo 3M) tốt, ổn.</w:t>
      </w:r>
    </w:p>
    <w:p>
      <w:r>
        <w:rPr>
          <w:b/>
        </w:rPr>
        <w:t xml:space="preserve">Loại tương ứng đang dùng: </w:t>
      </w:r>
      <w:r>
        <w:t>B-113 / HE-421F · HE-421 (epoxy acrylate)</w:t>
      </w:r>
    </w:p>
    <w:p>
      <w:r>
        <w:t>Đối chiếu thêm: Đã kiểm 08/07/2026: 4212 ≈ B-113, nhưng 4212 GIÒN và CO NGÓT hơn (giấy kéo cong vênh hơn), nhớt cao hơn B-113 (25–35k so 15–25k)</w:t>
      </w:r>
    </w:p>
    <w:p>
      <w:r>
        <w:rPr>
          <w:b/>
        </w:rPr>
        <w:t xml:space="preserve">Lưu ý: </w:t>
      </w:r>
      <w:r>
        <w:t>Có sẵn 20 % TPGDA ⇒ khi thay vào công thức phải trừ lại phần monomer tương ứng, đừng cộng dồn.</w:t>
      </w:r>
    </w:p>
    <w:p>
      <w:pPr>
        <w:pStyle w:val="Heading2"/>
      </w:pPr>
      <w:r>
        <w:t>4243 — Epoxy acrylate, 2 chức, ÍT HALOGEN, chống ngã vàng</w:t>
      </w:r>
    </w:p>
    <w:p>
      <w:r>
        <w:t>4243 is a difunctional low-halogen, anti-yellowing epoxy acrylate, featuring fast curing speed, high hardness, low halogen content, excellent wetting properties, and superior yellowing resistance.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>
              <w:t>Ngoại quan</w:t>
            </w:r>
          </w:p>
        </w:tc>
        <w:tc>
          <w:tcPr>
            <w:tcW w:type="dxa" w:w="5213"/>
          </w:tcPr>
          <w:p>
            <w:r>
              <w:t>Lỏng trong suốt, vàng nhạt</w:t>
            </w:r>
          </w:p>
        </w:tc>
      </w:tr>
      <w:tr>
        <w:tc>
          <w:tcPr>
            <w:tcW w:type="dxa" w:w="5213"/>
          </w:tcPr>
          <w:p>
            <w:r>
              <w:t>Màu (Gardner/Fe-Co)</w:t>
            </w:r>
          </w:p>
        </w:tc>
        <w:tc>
          <w:tcPr>
            <w:tcW w:type="dxa" w:w="5213"/>
          </w:tcPr>
          <w:p>
            <w:r>
              <w:t>≤ 3</w:t>
            </w:r>
          </w:p>
        </w:tc>
      </w:tr>
      <w:tr>
        <w:tc>
          <w:tcPr>
            <w:tcW w:type="dxa" w:w="5213"/>
          </w:tcPr>
          <w:p>
            <w:r>
              <w:t>Độ nhớt (cps/25 °C)</w:t>
            </w:r>
          </w:p>
        </w:tc>
        <w:tc>
          <w:tcPr>
            <w:tcW w:type="dxa" w:w="5213"/>
          </w:tcPr>
          <w:p>
            <w:r>
              <w:t>25.000 – 35.000 (NDJ-79)</w:t>
            </w:r>
          </w:p>
        </w:tc>
      </w:tr>
      <w:tr>
        <w:tc>
          <w:tcPr>
            <w:tcW w:type="dxa" w:w="5213"/>
          </w:tcPr>
          <w:p>
            <w:r>
              <w:t>Chỉ số acid (mgKOH/g)</w:t>
            </w:r>
          </w:p>
        </w:tc>
        <w:tc>
          <w:tcPr>
            <w:tcW w:type="dxa" w:w="5213"/>
          </w:tcPr>
          <w:p>
            <w:r>
              <w:t>≤ 2,0</w:t>
            </w:r>
          </w:p>
        </w:tc>
      </w:tr>
      <w:tr>
        <w:tc>
          <w:tcPr>
            <w:tcW w:type="dxa" w:w="5213"/>
          </w:tcPr>
          <w:p>
            <w:r>
              <w:t>Chức năng</w:t>
            </w:r>
          </w:p>
        </w:tc>
        <w:tc>
          <w:tcPr>
            <w:tcW w:type="dxa" w:w="5213"/>
          </w:tcPr>
          <w:p>
            <w:r>
              <w:t>2</w:t>
            </w:r>
          </w:p>
        </w:tc>
      </w:tr>
      <w:tr>
        <w:tc>
          <w:tcPr>
            <w:tcW w:type="dxa" w:w="5213"/>
          </w:tcPr>
          <w:p>
            <w:r>
              <w:t>Chiết suất (25 °C)</w:t>
            </w:r>
          </w:p>
        </w:tc>
        <w:tc>
          <w:tcPr>
            <w:tcW w:type="dxa" w:w="5213"/>
          </w:tcPr>
          <w:p>
            <w:r>
              <w:t>1,438 ± 0,005</w:t>
            </w:r>
          </w:p>
        </w:tc>
      </w:tr>
      <w:tr>
        <w:tc>
          <w:tcPr>
            <w:tcW w:type="dxa" w:w="5213"/>
          </w:tcPr>
          <w:p>
            <w:r>
              <w:t>Tỷ trọng (g/ml)</w:t>
            </w:r>
          </w:p>
        </w:tc>
        <w:tc>
          <w:tcPr>
            <w:tcW w:type="dxa" w:w="5213"/>
          </w:tcPr>
          <w:p>
            <w:r>
              <w:t>1,18 ± 0,02</w:t>
            </w:r>
          </w:p>
        </w:tc>
      </w:tr>
      <w:tr>
        <w:tc>
          <w:tcPr>
            <w:tcW w:type="dxa" w:w="5213"/>
          </w:tcPr>
          <w:p>
            <w:r>
              <w:t>Đóng gói</w:t>
            </w:r>
          </w:p>
        </w:tc>
        <w:tc>
          <w:tcPr>
            <w:tcW w:type="dxa" w:w="5213"/>
          </w:tcPr>
          <w:p>
            <w:r>
              <w:t>220 kg (thùng sắt)</w:t>
            </w:r>
          </w:p>
        </w:tc>
      </w:tr>
      <w:tr>
        <w:tc>
          <w:tcPr>
            <w:tcW w:type="dxa" w:w="5213"/>
          </w:tcPr>
          <w:p>
            <w:r>
              <w:t>Hạn dùng</w:t>
            </w:r>
          </w:p>
        </w:tc>
        <w:tc>
          <w:tcPr>
            <w:tcW w:type="dxa" w:w="5213"/>
          </w:tcPr>
          <w:p>
            <w:r>
              <w:t>12 tháng ở nhiệt độ phòng</w:t>
            </w:r>
          </w:p>
        </w:tc>
      </w:tr>
    </w:tbl>
    <w:p>
      <w:r>
        <w:t>Chức năng: Nhựa nền cho hệ cần KHÔNG ngã vàng — thấm ướt tốt, cứng cao, mùi thấp</w:t>
      </w:r>
    </w:p>
    <w:p>
      <w:r>
        <w:t>Ứng dụng TDS gợi ý: Phun nhựa, giấy, gỗ, mực in và các loại sơn UV khác</w:t>
      </w:r>
    </w:p>
    <w:p>
      <w:r>
        <w:t>Ví dụ công thức trong TDS: Đo màng (TDS, 4243 : 1173 = 100 : 3): khô mặt sau 2 lần chiếu 15 mJ/cm² · thấm ướt tốt, 30 phút ở nhiệt độ phòng không bị "miệng núi lửa" · chống ngã vàng B = 8, ΔB = 1,33 · cứng bút chì H · bám dính gỗ cấp 2 · độ dẻo: CỨNG VÀ GIÒN, không dai · mùi thấp.</w:t>
      </w:r>
    </w:p>
    <w:p>
      <w:r>
        <w:rPr>
          <w:b/>
        </w:rPr>
        <w:t xml:space="preserve">Loại tương ứng đang dùng: </w:t>
      </w:r>
      <w:r>
        <w:t>B-113 / HE-421F (đều là epoxy acrylate) — nhưng định vị chống ngã vàng</w:t>
      </w:r>
    </w:p>
    <w:p>
      <w:r>
        <w:t>Đối chiếu thêm: Định vị gần nhóm "không ngã vàng" đang dùng: W-160D (PU acrylate chống ngã vàng) · B-6121 (không ngã vàng) — dùng cho hệ trắng/topcoat cần giữ trắng</w:t>
      </w:r>
    </w:p>
    <w:p>
      <w:r>
        <w:rPr>
          <w:b/>
        </w:rPr>
        <w:t xml:space="preserve">Lưu ý: </w:t>
      </w:r>
      <w:r>
        <w:t>Lưu ý hai điểm TDS ghi rõ: màng CỨNG &amp; GIÒN (không dai) và bám dính gỗ chỉ CẤP 2 ⇒ nếu dùng cho sơn lót gỗ phải phối thêm nhựa dẻo (A66/2102) và kiểm lại bám dính.</w:t>
      </w:r>
    </w:p>
    <w:p>
      <w:pPr>
        <w:pStyle w:val="Heading2"/>
      </w:pPr>
      <w:r>
        <w:t>7112 — Phosphate acrylate (tăng bám dính)</w:t>
      </w:r>
    </w:p>
    <w:p>
      <w:r>
        <w:t>7112 is a phosphate acrylate with low viscosity and good compatibility with various UV monomers and various UV resins; it can be used as an adhesion promoter, especially for metals and various plastics with excellent adhesion properties.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>
              <w:t>Ngoại quan</w:t>
            </w:r>
          </w:p>
        </w:tc>
        <w:tc>
          <w:tcPr>
            <w:tcW w:type="dxa" w:w="5213"/>
          </w:tcPr>
          <w:p>
            <w:r>
              <w:t>Lỏng trong suốt, vàng</w:t>
            </w:r>
          </w:p>
        </w:tc>
      </w:tr>
      <w:tr>
        <w:tc>
          <w:tcPr>
            <w:tcW w:type="dxa" w:w="5213"/>
          </w:tcPr>
          <w:p>
            <w:r>
              <w:t>Màu (Fe-Co)</w:t>
            </w:r>
          </w:p>
        </w:tc>
        <w:tc>
          <w:tcPr>
            <w:tcW w:type="dxa" w:w="5213"/>
          </w:tcPr>
          <w:p>
            <w:r>
              <w:t>≤ 12</w:t>
            </w:r>
          </w:p>
        </w:tc>
      </w:tr>
      <w:tr>
        <w:tc>
          <w:tcPr>
            <w:tcW w:type="dxa" w:w="5213"/>
          </w:tcPr>
          <w:p>
            <w:r>
              <w:t>Độ nhớt (cps/25 °C)</w:t>
            </w:r>
          </w:p>
        </w:tc>
        <w:tc>
          <w:tcPr>
            <w:tcW w:type="dxa" w:w="5213"/>
          </w:tcPr>
          <w:p>
            <w:r>
              <w:t>600 – 1.200 (NDJ-79)</w:t>
            </w:r>
          </w:p>
        </w:tc>
      </w:tr>
      <w:tr>
        <w:tc>
          <w:tcPr>
            <w:tcW w:type="dxa" w:w="5213"/>
          </w:tcPr>
          <w:p>
            <w:r>
              <w:t>Chỉ số acid (mgKOH/g)</w:t>
            </w:r>
          </w:p>
        </w:tc>
        <w:tc>
          <w:tcPr>
            <w:tcW w:type="dxa" w:w="5213"/>
          </w:tcPr>
          <w:p>
            <w:r>
              <w:t>270 – 330 (rất cao — dấu hiệu đặc trưng của phosphate acrylate)</w:t>
            </w:r>
          </w:p>
        </w:tc>
      </w:tr>
      <w:tr>
        <w:tc>
          <w:tcPr>
            <w:tcW w:type="dxa" w:w="5213"/>
          </w:tcPr>
          <w:p>
            <w:r>
              <w:t>Chức năng</w:t>
            </w:r>
          </w:p>
        </w:tc>
        <w:tc>
          <w:tcPr>
            <w:tcW w:type="dxa" w:w="5213"/>
          </w:tcPr>
          <w:p>
            <w:r>
              <w:t>2</w:t>
            </w:r>
          </w:p>
        </w:tc>
      </w:tr>
      <w:tr>
        <w:tc>
          <w:tcPr>
            <w:tcW w:type="dxa" w:w="5213"/>
          </w:tcPr>
          <w:p>
            <w:r>
              <w:t>Chiết suất (25 °C)</w:t>
            </w:r>
          </w:p>
        </w:tc>
        <w:tc>
          <w:tcPr>
            <w:tcW w:type="dxa" w:w="5213"/>
          </w:tcPr>
          <w:p>
            <w:r>
              <w:t>1,458 ± 0,005</w:t>
            </w:r>
          </w:p>
        </w:tc>
      </w:tr>
      <w:tr>
        <w:tc>
          <w:tcPr>
            <w:tcW w:type="dxa" w:w="5213"/>
          </w:tcPr>
          <w:p>
            <w:r>
              <w:t>Tỷ trọng (g/ml)</w:t>
            </w:r>
          </w:p>
        </w:tc>
        <w:tc>
          <w:tcPr>
            <w:tcW w:type="dxa" w:w="5213"/>
          </w:tcPr>
          <w:p>
            <w:r>
              <w:t>1,25 ± 0,02</w:t>
            </w:r>
          </w:p>
        </w:tc>
      </w:tr>
      <w:tr>
        <w:tc>
          <w:tcPr>
            <w:tcW w:type="dxa" w:w="5213"/>
          </w:tcPr>
          <w:p>
            <w:r>
              <w:t>Đóng gói</w:t>
            </w:r>
          </w:p>
        </w:tc>
        <w:tc>
          <w:tcPr>
            <w:tcW w:type="dxa" w:w="5213"/>
          </w:tcPr>
          <w:p>
            <w:r>
              <w:t>220 kg (can nhựa)</w:t>
            </w:r>
          </w:p>
        </w:tc>
      </w:tr>
      <w:tr>
        <w:tc>
          <w:tcPr>
            <w:tcW w:type="dxa" w:w="5213"/>
          </w:tcPr>
          <w:p>
            <w:r>
              <w:t>Hạn dùng</w:t>
            </w:r>
          </w:p>
        </w:tc>
        <w:tc>
          <w:tcPr>
            <w:tcW w:type="dxa" w:w="5213"/>
          </w:tcPr>
          <w:p>
            <w:r>
              <w:t>12 tháng ở nhiệt độ phòng</w:t>
            </w:r>
          </w:p>
        </w:tc>
      </w:tr>
    </w:tbl>
    <w:p>
      <w:r>
        <w:t>Chức năng: PHỤ GIA TĂNG BÁM DÍNH (không phải nhựa nền) — cho kim loại và các loại nhựa</w:t>
      </w:r>
    </w:p>
    <w:p>
      <w:r>
        <w:t>Ứng dụng TDS gợi ý: Chất tăng bám dính, cải thiện bám của công thức lên nền. Ví dụ TDS: primer UV cho lá nhôm (băng keo nhiệt)</w:t>
      </w:r>
    </w:p>
    <w:p>
      <w:r>
        <w:t>Ví dụ công thức trong TDS: Primer nhôm (TDS): 6170 30 · 6130 29 · 7112 3 · HDDA 21,5 · HEMA 5 · IBOA 7 · 184 4 · TPO 0,2 · trợ chảy 0,3 — nhớt 580 cps, rắn 100 %, thấm ướt &amp; san bằng tốt, bám dính (BAG, 3M) 100/100, chịu va đập ≥ 20 kg.</w:t>
      </w:r>
    </w:p>
    <w:p>
      <w:r>
        <w:rPr>
          <w:b/>
        </w:rPr>
        <w:t xml:space="preserve">Loại tương ứng đang dùng: </w:t>
      </w:r>
      <w:r>
        <w:t>PA-9083 / PA_9083 (phosphate acrylate — phụ gia bám dính)</w:t>
      </w:r>
    </w:p>
    <w:p>
      <w:r>
        <w:t>Đối chiếu thêm: Cùng nhóm với B-02 / B-02H / B-05 của Bossin (phosphate acrylate)</w:t>
      </w:r>
    </w:p>
    <w:p>
      <w:r>
        <w:rPr>
          <w:b/>
        </w:rPr>
        <w:t xml:space="preserve">Lưu ý: </w:t>
      </w:r>
      <w:r>
        <w:t>Liều TDS dùng chỉ 3 phần trong primer nhôm; trong thư viện mình PA-9083 đang dùng 0,79 – 1,44 % ⇒ 7112 là lời giải trực tiếp cho bài toán BÁM DÍNH (kim loại: BT_UV1508/1509; gỗ cứng beech: ca Geuther 30/09/2026) thay vì đi đường pha loãng primer.</w:t>
      </w:r>
    </w:p>
    <w:p>
      <w:pPr>
        <w:pStyle w:val="Heading1"/>
      </w:pPr>
      <w:r>
        <w:t>3. Bảng chỉ tiêu gộp (so nhanh 5 mã)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</w:tcPr>
          <w:p>
            <w:r>
              <w:rPr>
                <w:b/>
              </w:rPr>
              <w:t>Chỉ tiêu</w:t>
            </w:r>
          </w:p>
        </w:tc>
        <w:tc>
          <w:tcPr>
            <w:tcW w:type="dxa" w:w="1738"/>
          </w:tcPr>
          <w:p>
            <w:r>
              <w:rPr>
                <w:b/>
              </w:rPr>
              <w:t>2102</w:t>
            </w:r>
          </w:p>
        </w:tc>
        <w:tc>
          <w:tcPr>
            <w:tcW w:type="dxa" w:w="1738"/>
          </w:tcPr>
          <w:p>
            <w:r>
              <w:rPr>
                <w:b/>
              </w:rPr>
              <w:t>2202</w:t>
            </w:r>
          </w:p>
        </w:tc>
        <w:tc>
          <w:tcPr>
            <w:tcW w:type="dxa" w:w="1738"/>
          </w:tcPr>
          <w:p>
            <w:r>
              <w:rPr>
                <w:b/>
              </w:rPr>
              <w:t>4212</w:t>
            </w:r>
          </w:p>
        </w:tc>
        <w:tc>
          <w:tcPr>
            <w:tcW w:type="dxa" w:w="1738"/>
          </w:tcPr>
          <w:p>
            <w:r>
              <w:rPr>
                <w:b/>
              </w:rPr>
              <w:t>4243</w:t>
            </w:r>
          </w:p>
        </w:tc>
        <w:tc>
          <w:tcPr>
            <w:tcW w:type="dxa" w:w="1738"/>
          </w:tcPr>
          <w:p>
            <w:r>
              <w:rPr>
                <w:b/>
              </w:rPr>
              <w:t>7112</w:t>
            </w:r>
          </w:p>
        </w:tc>
      </w:tr>
      <w:tr>
        <w:tc>
          <w:tcPr>
            <w:tcW w:type="dxa" w:w="1738"/>
          </w:tcPr>
          <w:p>
            <w:r>
              <w:t>Ngoại quan</w:t>
            </w:r>
          </w:p>
        </w:tc>
        <w:tc>
          <w:tcPr>
            <w:tcW w:type="dxa" w:w="1738"/>
          </w:tcPr>
          <w:p>
            <w:r>
              <w:t>Lỏng trong suốt, vàng nhạt</w:t>
            </w:r>
          </w:p>
        </w:tc>
        <w:tc>
          <w:tcPr>
            <w:tcW w:type="dxa" w:w="1738"/>
          </w:tcPr>
          <w:p>
            <w:r>
              <w:t>Lỏng đặc, trong suốt, vàng nhạt</w:t>
            </w:r>
          </w:p>
        </w:tc>
        <w:tc>
          <w:tcPr>
            <w:tcW w:type="dxa" w:w="1738"/>
          </w:tcPr>
          <w:p>
            <w:r>
              <w:t>Lỏng đặc, trong suốt, vàng nhạt</w:t>
            </w:r>
          </w:p>
        </w:tc>
        <w:tc>
          <w:tcPr>
            <w:tcW w:type="dxa" w:w="1738"/>
          </w:tcPr>
          <w:p>
            <w:r>
              <w:t>Lỏng trong suốt, vàng nhạt</w:t>
            </w:r>
          </w:p>
        </w:tc>
        <w:tc>
          <w:tcPr>
            <w:tcW w:type="dxa" w:w="1738"/>
          </w:tcPr>
          <w:p>
            <w:r>
              <w:t>Lỏng trong suốt, vàng</w:t>
            </w:r>
          </w:p>
        </w:tc>
      </w:tr>
      <w:tr>
        <w:tc>
          <w:tcPr>
            <w:tcW w:type="dxa" w:w="1738"/>
          </w:tcPr>
          <w:p>
            <w:r>
              <w:t>Màu (Fe-Co/Gardner)</w:t>
            </w:r>
          </w:p>
        </w:tc>
        <w:tc>
          <w:tcPr>
            <w:tcW w:type="dxa" w:w="1738"/>
          </w:tcPr>
          <w:p>
            <w:r>
              <w:t>≤ 3</w:t>
            </w:r>
          </w:p>
        </w:tc>
        <w:tc>
          <w:tcPr>
            <w:tcW w:type="dxa" w:w="1738"/>
          </w:tcPr>
          <w:p>
            <w:r>
              <w:t>≤ 2</w:t>
            </w:r>
          </w:p>
        </w:tc>
        <w:tc>
          <w:tcPr>
            <w:tcW w:type="dxa" w:w="1738"/>
          </w:tcPr>
          <w:p>
            <w:r>
              <w:t>≤ 3</w:t>
            </w:r>
          </w:p>
        </w:tc>
        <w:tc>
          <w:tcPr>
            <w:tcW w:type="dxa" w:w="1738"/>
          </w:tcPr>
          <w:p>
            <w:r>
              <w:t>≤ 3</w:t>
            </w:r>
          </w:p>
        </w:tc>
        <w:tc>
          <w:tcPr>
            <w:tcW w:type="dxa" w:w="1738"/>
          </w:tcPr>
          <w:p>
            <w:r>
              <w:t>≤ 12</w:t>
            </w:r>
          </w:p>
        </w:tc>
      </w:tr>
      <w:tr>
        <w:tc>
          <w:tcPr>
            <w:tcW w:type="dxa" w:w="1738"/>
          </w:tcPr>
          <w:p>
            <w:r>
              <w:t>Độ nhớt (cps/25 °C)</w:t>
            </w:r>
          </w:p>
        </w:tc>
        <w:tc>
          <w:tcPr>
            <w:tcW w:type="dxa" w:w="1738"/>
          </w:tcPr>
          <w:p>
            <w:r>
              <w:t>30 – 60 (NDJ-79) — rất thấp</w:t>
            </w:r>
          </w:p>
        </w:tc>
        <w:tc>
          <w:tcPr>
            <w:tcW w:type="dxa" w:w="1738"/>
          </w:tcPr>
          <w:p>
            <w:r>
              <w:t>25.000 – 35.000 (NDJ-79)</w:t>
            </w:r>
          </w:p>
        </w:tc>
        <w:tc>
          <w:tcPr>
            <w:tcW w:type="dxa" w:w="1738"/>
          </w:tcPr>
          <w:p>
            <w:r>
              <w:t>25.000 – 35.000 (NDJ-79)</w:t>
            </w:r>
          </w:p>
        </w:tc>
        <w:tc>
          <w:tcPr>
            <w:tcW w:type="dxa" w:w="1738"/>
          </w:tcPr>
          <w:p>
            <w:r>
              <w:t>25.000 – 35.000 (NDJ-79)</w:t>
            </w:r>
          </w:p>
        </w:tc>
        <w:tc>
          <w:tcPr>
            <w:tcW w:type="dxa" w:w="1738"/>
          </w:tcPr>
          <w:p>
            <w:r>
              <w:t>600 – 1.200 (NDJ-79)</w:t>
            </w:r>
          </w:p>
        </w:tc>
      </w:tr>
      <w:tr>
        <w:tc>
          <w:tcPr>
            <w:tcW w:type="dxa" w:w="1738"/>
          </w:tcPr>
          <w:p>
            <w:r>
              <w:t>Chỉ số acid (mgKOH/g)</w:t>
            </w:r>
          </w:p>
        </w:tc>
        <w:tc>
          <w:tcPr>
            <w:tcW w:type="dxa" w:w="1738"/>
          </w:tcPr>
          <w:p>
            <w:r>
              <w:t>≤ 2,0</w:t>
            </w:r>
          </w:p>
        </w:tc>
        <w:tc>
          <w:tcPr>
            <w:tcW w:type="dxa" w:w="1738"/>
          </w:tcPr>
          <w:p>
            <w:r>
              <w:t>≤ 2,0</w:t>
            </w:r>
          </w:p>
        </w:tc>
        <w:tc>
          <w:tcPr>
            <w:tcW w:type="dxa" w:w="1738"/>
          </w:tcPr>
          <w:p>
            <w:r>
              <w:t>1,0 – 2,0</w:t>
            </w:r>
          </w:p>
        </w:tc>
        <w:tc>
          <w:tcPr>
            <w:tcW w:type="dxa" w:w="1738"/>
          </w:tcPr>
          <w:p>
            <w:r>
              <w:t>≤ 2,0</w:t>
            </w:r>
          </w:p>
        </w:tc>
        <w:tc>
          <w:tcPr>
            <w:tcW w:type="dxa" w:w="1738"/>
          </w:tcPr>
          <w:p>
            <w:r>
              <w:t>270 – 330 (rất cao — dấu hiệu đặc trưng của phosphate acrylate)</w:t>
            </w:r>
          </w:p>
        </w:tc>
      </w:tr>
      <w:tr>
        <w:tc>
          <w:tcPr>
            <w:tcW w:type="dxa" w:w="1738"/>
          </w:tcPr>
          <w:p>
            <w:r>
              <w:t>Chức năng</w:t>
            </w:r>
          </w:p>
        </w:tc>
        <w:tc>
          <w:tcPr>
            <w:tcW w:type="dxa" w:w="1738"/>
          </w:tcPr>
          <w:p>
            <w:r>
              <w:t>2</w:t>
            </w:r>
          </w:p>
        </w:tc>
        <w:tc>
          <w:tcPr>
            <w:tcW w:type="dxa" w:w="1738"/>
          </w:tcPr>
          <w:p>
            <w:r>
              <w:t>2</w:t>
            </w:r>
          </w:p>
        </w:tc>
        <w:tc>
          <w:tcPr>
            <w:tcW w:type="dxa" w:w="1738"/>
          </w:tcPr>
          <w:p>
            <w:r>
              <w:t>2</w:t>
            </w:r>
          </w:p>
        </w:tc>
        <w:tc>
          <w:tcPr>
            <w:tcW w:type="dxa" w:w="1738"/>
          </w:tcPr>
          <w:p>
            <w:r>
              <w:t>2</w:t>
            </w:r>
          </w:p>
        </w:tc>
        <w:tc>
          <w:tcPr>
            <w:tcW w:type="dxa" w:w="1738"/>
          </w:tcPr>
          <w:p>
            <w:r>
              <w:t>2</w:t>
            </w:r>
          </w:p>
        </w:tc>
      </w:tr>
      <w:tr>
        <w:tc>
          <w:tcPr>
            <w:tcW w:type="dxa" w:w="1738"/>
          </w:tcPr>
          <w:p>
            <w:r>
              <w:t>Chiết suất (25 °C)</w:t>
            </w:r>
          </w:p>
        </w:tc>
        <w:tc>
          <w:tcPr>
            <w:tcW w:type="dxa" w:w="1738"/>
          </w:tcPr>
          <w:p>
            <w:r>
              <w:t>1,476 ± 0,005</w:t>
            </w:r>
          </w:p>
        </w:tc>
        <w:tc>
          <w:tcPr>
            <w:tcW w:type="dxa" w:w="1738"/>
          </w:tcPr>
          <w:p>
            <w:r>
              <w:t>1,529 ± 0,005</w:t>
            </w:r>
          </w:p>
        </w:tc>
        <w:tc>
          <w:tcPr>
            <w:tcW w:type="dxa" w:w="1738"/>
          </w:tcPr>
          <w:p>
            <w:r>
              <w:t>1,534 ± 0,005</w:t>
            </w:r>
          </w:p>
        </w:tc>
        <w:tc>
          <w:tcPr>
            <w:tcW w:type="dxa" w:w="1738"/>
          </w:tcPr>
          <w:p>
            <w:r>
              <w:t>1,438 ± 0,005</w:t>
            </w:r>
          </w:p>
        </w:tc>
        <w:tc>
          <w:tcPr>
            <w:tcW w:type="dxa" w:w="1738"/>
          </w:tcPr>
          <w:p>
            <w:r>
              <w:t>1,458 ± 0,005</w:t>
            </w:r>
          </w:p>
        </w:tc>
      </w:tr>
      <w:tr>
        <w:tc>
          <w:tcPr>
            <w:tcW w:type="dxa" w:w="1738"/>
          </w:tcPr>
          <w:p>
            <w:r>
              <w:t>Tỷ trọng (g/ml)</w:t>
            </w:r>
          </w:p>
        </w:tc>
        <w:tc>
          <w:tcPr>
            <w:tcW w:type="dxa" w:w="1738"/>
          </w:tcPr>
          <w:p>
            <w:r>
              <w:t>1,25 ± 0,02</w:t>
            </w:r>
          </w:p>
        </w:tc>
        <w:tc>
          <w:tcPr>
            <w:tcW w:type="dxa" w:w="1738"/>
          </w:tcPr>
          <w:p>
            <w:r>
              <w:t>1,36 ± 0,02</w:t>
            </w:r>
          </w:p>
        </w:tc>
        <w:tc>
          <w:tcPr>
            <w:tcW w:type="dxa" w:w="1738"/>
          </w:tcPr>
          <w:p>
            <w:r>
              <w:t>1,17 ± 0,02</w:t>
            </w:r>
          </w:p>
        </w:tc>
        <w:tc>
          <w:tcPr>
            <w:tcW w:type="dxa" w:w="1738"/>
          </w:tcPr>
          <w:p>
            <w:r>
              <w:t>1,18 ± 0,02</w:t>
            </w:r>
          </w:p>
        </w:tc>
        <w:tc>
          <w:tcPr>
            <w:tcW w:type="dxa" w:w="1738"/>
          </w:tcPr>
          <w:p>
            <w:r>
              <w:t>1,25 ± 0,02</w:t>
            </w:r>
          </w:p>
        </w:tc>
      </w:tr>
      <w:tr>
        <w:tc>
          <w:tcPr>
            <w:tcW w:type="dxa" w:w="1738"/>
          </w:tcPr>
          <w:p>
            <w:r>
              <w:t>Đóng gói</w:t>
            </w:r>
          </w:p>
        </w:tc>
        <w:tc>
          <w:tcPr>
            <w:tcW w:type="dxa" w:w="1738"/>
          </w:tcPr>
          <w:p>
            <w:r>
              <w:t>220 kg (can nhựa)</w:t>
            </w:r>
          </w:p>
        </w:tc>
        <w:tc>
          <w:tcPr>
            <w:tcW w:type="dxa" w:w="1738"/>
          </w:tcPr>
          <w:p>
            <w:r>
              <w:t>260 kg (thùng sắt)</w:t>
            </w:r>
          </w:p>
        </w:tc>
        <w:tc>
          <w:tcPr>
            <w:tcW w:type="dxa" w:w="1738"/>
          </w:tcPr>
          <w:p>
            <w:r>
              <w:t>220 kg (thùng sắt)</w:t>
            </w:r>
          </w:p>
        </w:tc>
        <w:tc>
          <w:tcPr>
            <w:tcW w:type="dxa" w:w="1738"/>
          </w:tcPr>
          <w:p>
            <w:r>
              <w:t>220 kg (thùng sắt)</w:t>
            </w:r>
          </w:p>
        </w:tc>
        <w:tc>
          <w:tcPr>
            <w:tcW w:type="dxa" w:w="1738"/>
          </w:tcPr>
          <w:p>
            <w:r>
              <w:t>220 kg (can nhựa)</w:t>
            </w:r>
          </w:p>
        </w:tc>
      </w:tr>
      <w:tr>
        <w:tc>
          <w:tcPr>
            <w:tcW w:type="dxa" w:w="1738"/>
          </w:tcPr>
          <w:p>
            <w:r>
              <w:t>Hạn dùng</w:t>
            </w:r>
          </w:p>
        </w:tc>
        <w:tc>
          <w:tcPr>
            <w:tcW w:type="dxa" w:w="1738"/>
          </w:tcPr>
          <w:p>
            <w:r>
              <w:t>12 tháng ở nhiệt độ phòng</w:t>
            </w:r>
          </w:p>
        </w:tc>
        <w:tc>
          <w:tcPr>
            <w:tcW w:type="dxa" w:w="1738"/>
          </w:tcPr>
          <w:p>
            <w:r>
              <w:t>12 tháng ở nhiệt độ phòng</w:t>
            </w:r>
          </w:p>
        </w:tc>
        <w:tc>
          <w:tcPr>
            <w:tcW w:type="dxa" w:w="1738"/>
          </w:tcPr>
          <w:p>
            <w:r>
              <w:t>12 tháng ở nhiệt độ phòng</w:t>
            </w:r>
          </w:p>
        </w:tc>
        <w:tc>
          <w:tcPr>
            <w:tcW w:type="dxa" w:w="1738"/>
          </w:tcPr>
          <w:p>
            <w:r>
              <w:t>12 tháng ở nhiệt độ phòng</w:t>
            </w:r>
          </w:p>
        </w:tc>
        <w:tc>
          <w:tcPr>
            <w:tcW w:type="dxa" w:w="1738"/>
          </w:tcPr>
          <w:p>
            <w:r>
              <w:t>12 tháng ở nhiệt độ phòng</w:t>
            </w:r>
          </w:p>
        </w:tc>
      </w:tr>
    </w:tbl>
    <w:p>
      <w:pPr>
        <w:pStyle w:val="Heading1"/>
      </w:pPr>
      <w:r>
        <w:t>4. Việc cần chốt</w:t>
      </w:r>
    </w:p>
    <w:p>
      <w:pPr>
        <w:pStyle w:val="ListNumber"/>
      </w:pPr>
      <w:r>
        <w:t>2102: TDS ghi “thay được TPGDA”, CSDL nội bộ lại ghi “NL mới, test thay B-6121” — cần chốt hướng dùng; đối chiếu cảm nhận thực tế (giảm nhớt kém &amp; khô chậm hơn TPGDA, sơn dẻo hơn) với TDS (“low viscosity, fast curing”).</w:t>
      </w:r>
    </w:p>
    <w:p>
      <w:pPr>
        <w:pStyle w:val="ListNumber"/>
      </w:pPr>
      <w:r>
        <w:t>7112 (phosphate acrylate) và PA-9083 đang dùng: xin báo giá + liều khuyến nghị để dùng cho các công thức cần bám dính (kim loại: BT_UV1508/1509; gỗ cứng beech: ca Geuther 30/09/2026).</w:t>
      </w:r>
    </w:p>
    <w:p>
      <w:pPr>
        <w:pStyle w:val="ListNumber"/>
      </w:pPr>
      <w:r>
        <w:t>4243: chạy mẻ thử kiểm bám dính trên gỗ (TDS chỉ ghi cấp 2) và độ giòn trước khi dùng cho sơn lót.</w:t>
      </w:r>
    </w:p>
    <w:p>
      <w:pPr>
        <w:pStyle w:val="ListNumber"/>
      </w:pPr>
      <w:r>
        <w:t>4212: nhớt cao hơn B-113, đã ghi nhận giòn và co ngót hơn — mẻ thử phải chạy cặp đối chứng bản gốc ↔ bản thay.</w:t>
      </w:r>
    </w:p>
    <w:p>
      <w:pPr>
        <w:pStyle w:val="ListNumber"/>
      </w:pPr>
      <w:r>
        <w:t>Chưa có TDS của 2101 và 4310 (được nhắc trong TDS 2102/4212); nếu cần thì xin thêm nhà cung cấp.</w:t>
      </w:r>
    </w:p>
    <w:sectPr w:rsidR="00FC693F" w:rsidRPr="0006063C" w:rsidSect="00034616">
      <w:pgSz w:w="12240" w:h="15840"/>
      <w:pgMar w:top="1440" w:right="907" w:bottom="144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