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18A7" w14:textId="58CD8ADD" w:rsidR="004677D8" w:rsidRDefault="004677D8">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605530FA" wp14:editId="47BE29A4">
            <wp:simplePos x="0" y="0"/>
            <wp:positionH relativeFrom="column">
              <wp:posOffset>-34925</wp:posOffset>
            </wp:positionH>
            <wp:positionV relativeFrom="paragraph">
              <wp:posOffset>-617220</wp:posOffset>
            </wp:positionV>
            <wp:extent cx="6469380" cy="9366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9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B35B" w14:textId="58553B37" w:rsidR="00DC1A15" w:rsidRDefault="00000000">
      <w:pPr>
        <w:jc w:val="center"/>
      </w:pPr>
      <w:r>
        <w:rPr>
          <w:b/>
          <w:sz w:val="36"/>
        </w:rPr>
        <w:t xml:space="preserve">PHIẾU AN TOÀN HÓA CHẤT</w:t>
      </w:r>
    </w:p>
    <w:p w14:paraId="66C47E80" w14:textId="77777777" w:rsidR="00DC1A15" w:rsidRDefault="00000000">
      <w:pPr>
        <w:jc w:val="center"/>
      </w:pPr>
      <w:r>
        <w:rPr>
          <w:b/>
          <w:sz w:val="26"/>
        </w:rPr>
        <w:t xml:space="preserve">Tên sản phẩm: DẦU BẢO QUẢN 1009 H</w:t>
      </w:r>
    </w:p>
    <w:p w14:paraId="1B35E98A" w14:textId="77777777" w:rsidR="00DC1A15" w:rsidRDefault="00000000">
      <w:pPr>
        <w:jc w:val="center"/>
      </w:pPr>
      <w:r>
        <w:t xml:space="preserve">Ngày lập: 05/10/2026</w:t>
      </w:r>
    </w:p>
    <w:p w14:paraId="7E4D2254" w14:textId="77777777" w:rsidR="00DC1A15" w:rsidRDefault="00000000">
      <w:pPr>
        <w:pStyle w:val="Heading2"/>
      </w:pPr>
      <w:r>
        <w:rPr>
          <w:rFonts w:ascii="Times New Roman" w:eastAsia="Times New Roman" w:hAnsi="Times New Roman"/>
          <w:sz w:val="28"/>
        </w:rPr>
        <w:t xml:space="preserve">1. NHẬN DẠNG HÓA CHẤT VÀ THÔNG TIN VỀ NHÀ CUNG CẤP</w:t>
      </w:r>
    </w:p>
    <w:p w14:paraId="702AF07E" w14:textId="77777777" w:rsidR="00DC1A15" w:rsidRDefault="00000000">
      <w:pPr>
        <w:spacing w:after="80"/>
      </w:pPr>
      <w:r>
        <w:rPr>
          <w:b/>
        </w:rPr>
        <w:t xml:space="preserve">Tên sản phẩm: DẦU BẢO QUẢN 1009 H</w:t>
      </w:r>
    </w:p>
    <w:p w14:paraId="702AF07E" w14:textId="77777777" w:rsidR="00DC1A15" w:rsidRDefault="00000000">
      <w:pPr>
        <w:spacing w:after="80"/>
      </w:pPr>
      <w:r>
        <w:rPr>
          <w:b/>
        </w:rPr>
        <w:t xml:space="preserve">Số CAS: Not available</w:t>
      </w:r>
    </w:p>
    <w:p w14:paraId="702AF07E" w14:textId="77777777" w:rsidR="00DC1A15" w:rsidRDefault="00000000">
      <w:pPr>
        <w:spacing w:after="80"/>
      </w:pPr>
      <w:r>
        <w:rPr>
          <w:b/>
        </w:rPr>
        <w:t xml:space="preserve">Cách sử dụng của hóa chất/hỗn hợp: Dầu bảo quản gốc nước dùng cho bề mặt sản phẩm gỗ</w:t>
      </w:r>
    </w:p>
    <w:p w14:paraId="702AF07E" w14:textId="77777777" w:rsidR="00DC1A15" w:rsidRDefault="00000000">
      <w:pPr>
        <w:spacing w:after="80"/>
      </w:pPr>
      <w:r>
        <w:rPr>
          <w:b/>
        </w:rPr>
        <w:t xml:space="preserve">Nhà cung cấp: Công ty TNHH SX - TM Hóa Keo Bình Thạnh</w:t>
      </w:r>
    </w:p>
    <w:p w14:paraId="702AF07E" w14:textId="77777777" w:rsidR="00DC1A15" w:rsidRDefault="00000000">
      <w:pPr>
        <w:spacing w:after="80"/>
      </w:pPr>
      <w:r>
        <w:rPr>
          <w:b/>
        </w:rPr>
        <w:t xml:space="preserve">Địa chỉ: Tổ 4, Khu phố Bình Phước B, Phường An Phú, Thành phố Hồ Chí Minh, Việt Nam</w:t>
      </w:r>
    </w:p>
    <w:p w14:paraId="702AF07E" w14:textId="77777777" w:rsidR="00DC1A15" w:rsidRDefault="00000000">
      <w:pPr>
        <w:spacing w:after="80"/>
      </w:pPr>
      <w:r>
        <w:rPr>
          <w:b/>
        </w:rPr>
        <w:t xml:space="preserve">Điện thoại: 0274 3789 99 (1-7)</w:t>
      </w:r>
    </w:p>
    <w:p w14:paraId="702AF07E" w14:textId="77777777" w:rsidR="00DC1A15" w:rsidRDefault="00000000">
      <w:pPr>
        <w:spacing w:after="80"/>
      </w:pPr>
      <w:r>
        <w:rPr>
          <w:b/>
        </w:rPr>
        <w:t xml:space="preserve">E-Mail: lab@btchem.com.vn</w:t>
      </w:r>
    </w:p>
    <w:p w14:paraId="702AF07E" w14:textId="77777777" w:rsidR="00DC1A15" w:rsidRDefault="00000000">
      <w:pPr>
        <w:spacing w:after="80"/>
      </w:pPr>
      <w:r>
        <w:rPr>
          <w:b/>
        </w:rPr>
        <w:t xml:space="preserve">Số điện thoại khẩn cấp: 0274 3789 993</w:t>
      </w:r>
    </w:p>
    <w:p w14:paraId="7E4D2254" w14:textId="77777777" w:rsidR="00DC1A15" w:rsidRDefault="00000000">
      <w:pPr>
        <w:pStyle w:val="Heading2"/>
      </w:pPr>
      <w:r>
        <w:rPr>
          <w:rFonts w:ascii="Times New Roman" w:eastAsia="Times New Roman" w:hAnsi="Times New Roman"/>
          <w:sz w:val="28"/>
        </w:rPr>
        <w:t xml:space="preserve">2. NHẬN DẠNG ĐẶC TÍNH NGUY HIỂM CỦA HÓA CHẤT</w:t>
      </w:r>
    </w:p>
    <w:p w14:paraId="702AF07E" w14:textId="77777777" w:rsidR="00DC1A15" w:rsidRDefault="00000000">
      <w:pPr>
        <w:spacing w:after="80"/>
      </w:pPr>
      <w:r>
        <w:rPr>
          <w:b/>
        </w:rPr>
        <w:t xml:space="preserve">Phân loại GHS: Không cần phân loại theo tiêu chí GHS cho sản phẩm này.</w:t>
      </w:r>
    </w:p>
    <w:p w14:paraId="0B63C55E" w14:textId="77777777" w:rsidR="00DC1A15" w:rsidRDefault="00000000">
      <w:pPr>
        <w:spacing w:after="80"/>
      </w:pPr>
      <w:r>
        <w:rPr>
          <w:b/>
        </w:rPr>
        <w:t xml:space="preserve">Các thành phần của nhãn:</w:t>
      </w:r>
    </w:p>
    <w:p w14:paraId="702AF07E" w14:textId="77777777" w:rsidR="00DC1A15" w:rsidRDefault="00000000">
      <w:pPr>
        <w:spacing w:after="80"/>
      </w:pPr>
      <w:r>
        <w:rPr>
          <w:b/>
        </w:rPr>
        <w:t xml:space="preserve">Hình đồ cảnh báo: Sản phẩm không yêu cầu nhãn cảnh báo nguy hiểm theo tiêu chí GHS.</w:t>
      </w:r>
    </w:p>
    <w:p w14:paraId="702AF07E" w14:textId="77777777" w:rsidR="00DC1A15" w:rsidRDefault="00000000">
      <w:pPr>
        <w:spacing w:after="80"/>
      </w:pPr>
      <w:r>
        <w:rPr>
          <w:b/>
        </w:rPr>
        <w:t xml:space="preserve">Nhãn dán GHS: Sản phẩm không yêu cầu nhãn cảnh báo nguy hiểm theo tiêu chí GHS.</w:t>
      </w:r>
    </w:p>
    <w:p w14:paraId="702AF07E" w14:textId="77777777" w:rsidR="00DC1A15" w:rsidRDefault="00000000">
      <w:pPr>
        <w:spacing w:after="80"/>
      </w:pPr>
      <w:r>
        <w:rPr>
          <w:b/>
        </w:rPr>
        <w:t xml:space="preserve">Cảnh báo nguy cơ: Không áp dụng</w:t>
      </w:r>
    </w:p>
    <w:p w14:paraId="702AF07E" w14:textId="77777777" w:rsidR="00DC1A15" w:rsidRDefault="00000000">
      <w:pPr>
        <w:spacing w:after="80"/>
      </w:pPr>
      <w:r>
        <w:rPr>
          <w:b/>
        </w:rPr>
        <w:t xml:space="preserve">Tuyên bố phòng ngừa: Không áp dụng</w:t>
      </w:r>
    </w:p>
    <w:p w14:paraId="702AF07E" w14:textId="77777777" w:rsidR="00DC1A15" w:rsidRDefault="00000000">
      <w:pPr>
        <w:spacing w:after="80"/>
      </w:pPr>
      <w:r>
        <w:rPr>
          <w:b/>
        </w:rPr>
        <w:t xml:space="preserve">Các nguy cơ khác: Không áp dụng</w:t>
      </w:r>
    </w:p>
    <w:p w14:paraId="7E4D2254" w14:textId="77777777" w:rsidR="00DC1A15" w:rsidRDefault="00000000">
      <w:pPr>
        <w:pStyle w:val="Heading2"/>
      </w:pPr>
      <w:r>
        <w:rPr>
          <w:rFonts w:ascii="Times New Roman" w:eastAsia="Times New Roman" w:hAnsi="Times New Roman"/>
          <w:sz w:val="28"/>
        </w:rPr>
        <w:t xml:space="preserve">3. THÔNG TIN VỀ THÀNH PHẦN CÁC CHẤT</w:t>
      </w:r>
    </w:p>
    <w:tbl>
      <w:tblPr>
        <w:tblStyle w:val="TableGrid"/>
        <w:tblW w:w="0" w:type="auto"/>
        <w:jc w:val="center"/>
        <w:tblLook w:val="04A0" w:firstRow="1" w:lastRow="0" w:firstColumn="1" w:lastColumn="0" w:noHBand="0" w:noVBand="1"/>
      </w:tblPr>
      <w:tblGrid>
        <w:gridCol w:w="3135"/>
        <w:gridCol w:w="3135"/>
        <w:gridCol w:w="3135"/>
      </w:tblGrid>
      <w:tr w:rsidR="00DC1A15" w14:paraId="20DCC8AB" w14:textId="77777777">
        <w:trPr>
          <w:jc w:val="center"/>
        </w:trPr>
        <w:tc>
          <w:tcPr>
            <w:tcW w:w="3135" w:type="dxa"/>
          </w:tcPr>
          <w:p w14:paraId="3AAA90E3" w14:textId="77777777" w:rsidR="00DC1A15" w:rsidRDefault="00000000">
            <w:pPr>
              <w:jc w:val="center"/>
            </w:pPr>
            <w:r>
              <w:rPr>
                <w:b/>
                <w:sz w:val="20"/>
              </w:rPr>
              <w:t xml:space="preserve">Thành phần</w:t>
            </w:r>
          </w:p>
        </w:tc>
        <w:tc>
          <w:tcPr>
            <w:tcW w:w="3135" w:type="dxa"/>
          </w:tcPr>
          <w:p w14:paraId="3C8516A1" w14:textId="77777777" w:rsidR="00DC1A15" w:rsidRDefault="00000000">
            <w:pPr>
              <w:jc w:val="center"/>
            </w:pPr>
            <w:r>
              <w:rPr>
                <w:b/>
                <w:sz w:val="20"/>
              </w:rPr>
              <w:t xml:space="preserve">Số CAS</w:t>
            </w:r>
          </w:p>
        </w:tc>
        <w:tc>
          <w:tcPr>
            <w:tcW w:w="3135" w:type="dxa"/>
          </w:tcPr>
          <w:p w14:paraId="58C1E0E0" w14:textId="77777777" w:rsidR="00DC1A15" w:rsidRDefault="00000000">
            <w:pPr>
              <w:jc w:val="center"/>
            </w:pPr>
            <w:r>
              <w:rPr>
                <w:b/>
                <w:sz w:val="20"/>
              </w:rPr>
              <w:t xml:space="preserve">% khối lượng</w:t>
            </w:r>
          </w:p>
        </w:tc>
      </w:tr>
      <w:tr w:rsidR="00DC1A15" w14:paraId="135CBD0F" w14:textId="77777777">
        <w:trPr>
          <w:jc w:val="center"/>
        </w:trPr>
        <w:tc>
          <w:tcPr>
            <w:tcW w:w="3135" w:type="dxa"/>
          </w:tcPr>
          <w:p w14:paraId="510B130C" w14:textId="77777777" w:rsidR="00DC1A15" w:rsidRDefault="00000000">
            <w:r>
              <w:rPr>
                <w:sz w:val="20"/>
              </w:rPr>
              <w:t xml:space="preserve">Nhựa polymer gốc nước (dạng phân tán trong nước)</w:t>
            </w:r>
          </w:p>
        </w:tc>
        <w:tc>
          <w:tcPr>
            <w:tcW w:w="3135" w:type="dxa"/>
          </w:tcPr>
          <w:p w14:paraId="30E6A5C7" w14:textId="77777777" w:rsidR="00DC1A15" w:rsidRDefault="00000000">
            <w:r>
              <w:rPr>
                <w:sz w:val="20"/>
              </w:rPr>
              <w:t xml:space="preserve">Không có (là hỗn hợp)</w:t>
            </w:r>
          </w:p>
        </w:tc>
        <w:tc>
          <w:tcPr>
            <w:tcW w:w="3135" w:type="dxa"/>
          </w:tcPr>
          <w:p w14:paraId="1B7284C8" w14:textId="77777777" w:rsidR="00DC1A15" w:rsidRDefault="00000000">
            <w:r>
              <w:rPr>
                <w:sz w:val="20"/>
              </w:rPr>
              <w:t xml:space="preserve">60 – 70</w:t>
            </w:r>
          </w:p>
        </w:tc>
      </w:tr>
      <w:tr w:rsidR="00DC1A15" w14:paraId="135CBD0F" w14:textId="77777777">
        <w:trPr>
          <w:jc w:val="center"/>
        </w:trPr>
        <w:tc>
          <w:tcPr>
            <w:tcW w:w="3135" w:type="dxa"/>
          </w:tcPr>
          <w:p w14:paraId="510B130C" w14:textId="77777777" w:rsidR="00DC1A15" w:rsidRDefault="00000000">
            <w:r>
              <w:rPr>
                <w:sz w:val="20"/>
              </w:rPr>
              <w:t xml:space="preserve">Glycerol</w:t>
            </w:r>
          </w:p>
        </w:tc>
        <w:tc>
          <w:tcPr>
            <w:tcW w:w="3135" w:type="dxa"/>
          </w:tcPr>
          <w:p w14:paraId="30E6A5C7" w14:textId="77777777" w:rsidR="00DC1A15" w:rsidRDefault="00000000">
            <w:r>
              <w:rPr>
                <w:sz w:val="20"/>
              </w:rPr>
              <w:t xml:space="preserve">56-81-5</w:t>
            </w:r>
          </w:p>
        </w:tc>
        <w:tc>
          <w:tcPr>
            <w:tcW w:w="3135" w:type="dxa"/>
          </w:tcPr>
          <w:p w14:paraId="1B7284C8" w14:textId="77777777" w:rsidR="00DC1A15" w:rsidRDefault="00000000">
            <w:r>
              <w:rPr>
                <w:sz w:val="20"/>
              </w:rPr>
              <w:t xml:space="preserve">10 – 15</w:t>
            </w:r>
          </w:p>
        </w:tc>
      </w:tr>
      <w:tr w:rsidR="00DC1A15" w14:paraId="135CBD0F" w14:textId="77777777">
        <w:trPr>
          <w:jc w:val="center"/>
        </w:trPr>
        <w:tc>
          <w:tcPr>
            <w:tcW w:w="3135" w:type="dxa"/>
          </w:tcPr>
          <w:p w14:paraId="510B130C" w14:textId="77777777" w:rsidR="00DC1A15" w:rsidRDefault="00000000">
            <w:r>
              <w:rPr>
                <w:sz w:val="20"/>
              </w:rPr>
              <w:t xml:space="preserve">Nước khử ion</w:t>
            </w:r>
          </w:p>
        </w:tc>
        <w:tc>
          <w:tcPr>
            <w:tcW w:w="3135" w:type="dxa"/>
          </w:tcPr>
          <w:p w14:paraId="30E6A5C7" w14:textId="77777777" w:rsidR="00DC1A15" w:rsidRDefault="00000000">
            <w:r>
              <w:rPr>
                <w:sz w:val="20"/>
              </w:rPr>
              <w:t xml:space="preserve">7732-18-5</w:t>
            </w:r>
          </w:p>
        </w:tc>
        <w:tc>
          <w:tcPr>
            <w:tcW w:w="3135" w:type="dxa"/>
          </w:tcPr>
          <w:p w14:paraId="1B7284C8" w14:textId="77777777" w:rsidR="00DC1A15" w:rsidRDefault="00000000">
            <w:r>
              <w:rPr>
                <w:sz w:val="20"/>
              </w:rPr>
              <w:t xml:space="preserve">5 – 10</w:t>
            </w:r>
          </w:p>
        </w:tc>
      </w:tr>
      <w:tr w:rsidR="00DC1A15" w14:paraId="135CBD0F" w14:textId="77777777">
        <w:trPr>
          <w:jc w:val="center"/>
        </w:trPr>
        <w:tc>
          <w:tcPr>
            <w:tcW w:w="3135" w:type="dxa"/>
          </w:tcPr>
          <w:p w14:paraId="510B130C" w14:textId="77777777" w:rsidR="00DC1A15" w:rsidRDefault="00000000">
            <w:r>
              <w:rPr>
                <w:sz w:val="20"/>
              </w:rPr>
              <w:t xml:space="preserve">Monoethylene glycol</w:t>
            </w:r>
          </w:p>
        </w:tc>
        <w:tc>
          <w:tcPr>
            <w:tcW w:w="3135" w:type="dxa"/>
          </w:tcPr>
          <w:p w14:paraId="30E6A5C7" w14:textId="77777777" w:rsidR="00DC1A15" w:rsidRDefault="00000000">
            <w:r>
              <w:rPr>
                <w:sz w:val="20"/>
              </w:rPr>
              <w:t xml:space="preserve">107-21-1</w:t>
            </w:r>
          </w:p>
        </w:tc>
        <w:tc>
          <w:tcPr>
            <w:tcW w:w="3135" w:type="dxa"/>
          </w:tcPr>
          <w:p w14:paraId="1B7284C8" w14:textId="77777777" w:rsidR="00DC1A15" w:rsidRDefault="00000000">
            <w:r>
              <w:rPr>
                <w:sz w:val="20"/>
              </w:rPr>
              <w:t xml:space="preserve">5 – 10</w:t>
            </w:r>
          </w:p>
        </w:tc>
      </w:tr>
      <w:tr w:rsidR="00DC1A15" w14:paraId="135CBD0F" w14:textId="77777777">
        <w:trPr>
          <w:jc w:val="center"/>
        </w:trPr>
        <w:tc>
          <w:tcPr>
            <w:tcW w:w="3135" w:type="dxa"/>
          </w:tcPr>
          <w:p w14:paraId="510B130C" w14:textId="77777777" w:rsidR="00DC1A15" w:rsidRDefault="00000000">
            <w:r>
              <w:rPr>
                <w:sz w:val="20"/>
              </w:rPr>
              <w:t xml:space="preserve">Silica vô định hình (bột làm mờ)</w:t>
            </w:r>
          </w:p>
        </w:tc>
        <w:tc>
          <w:tcPr>
            <w:tcW w:w="3135" w:type="dxa"/>
          </w:tcPr>
          <w:p w14:paraId="30E6A5C7" w14:textId="77777777" w:rsidR="00DC1A15" w:rsidRDefault="00000000">
            <w:r>
              <w:rPr>
                <w:sz w:val="20"/>
              </w:rPr>
              <w:t xml:space="preserve">7631-86-9</w:t>
            </w:r>
          </w:p>
        </w:tc>
        <w:tc>
          <w:tcPr>
            <w:tcW w:w="3135" w:type="dxa"/>
          </w:tcPr>
          <w:p w14:paraId="1B7284C8" w14:textId="77777777" w:rsidR="00DC1A15" w:rsidRDefault="00000000">
            <w:r>
              <w:rPr>
                <w:sz w:val="20"/>
              </w:rPr>
              <w:t xml:space="preserve">2 – 3</w:t>
            </w:r>
          </w:p>
        </w:tc>
      </w:tr>
      <w:tr w:rsidR="00DC1A15" w14:paraId="135CBD0F" w14:textId="77777777">
        <w:trPr>
          <w:jc w:val="center"/>
        </w:trPr>
        <w:tc>
          <w:tcPr>
            <w:tcW w:w="3135" w:type="dxa"/>
          </w:tcPr>
          <w:p w14:paraId="510B130C" w14:textId="77777777" w:rsidR="00DC1A15" w:rsidRDefault="00000000">
            <w:r>
              <w:rPr>
                <w:sz w:val="20"/>
              </w:rPr>
              <w:t xml:space="preserve">Phụ gia (phá bọt, thấm ướt, trợ bề mặt, bảo quản, điều chỉnh lưu biến)</w:t>
            </w:r>
          </w:p>
        </w:tc>
        <w:tc>
          <w:tcPr>
            <w:tcW w:w="3135" w:type="dxa"/>
          </w:tcPr>
          <w:p w14:paraId="30E6A5C7" w14:textId="77777777" w:rsidR="00DC1A15" w:rsidRDefault="00000000">
            <w:r>
              <w:rPr>
                <w:sz w:val="20"/>
              </w:rPr>
              <w:t xml:space="preserve">Không có</w:t>
            </w:r>
          </w:p>
        </w:tc>
        <w:tc>
          <w:tcPr>
            <w:tcW w:w="3135" w:type="dxa"/>
          </w:tcPr>
          <w:p w14:paraId="1B7284C8" w14:textId="77777777" w:rsidR="00DC1A15" w:rsidRDefault="00000000">
            <w:r>
              <w:rPr>
                <w:sz w:val="20"/>
              </w:rPr>
              <w:t xml:space="preserve">&lt; 2</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4. BIỆN PHÁP SƠ CỨU VỀ Y TẾ</w:t>
      </w:r>
    </w:p>
    <w:p w14:paraId="702AF07E" w14:textId="77777777" w:rsidR="00DC1A15" w:rsidRDefault="00000000">
      <w:pPr>
        <w:spacing w:after="80"/>
      </w:pPr>
      <w:r>
        <w:rPr>
          <w:b/>
        </w:rPr>
        <w:t xml:space="preserve">Tiếp xúc với mắt: Nếu vào mắt: Rửa cẩn thận bằng nước trong vài phút. Tháo kính áp tròng nếu có và dễ thực hiện. Tiếp tục rửa. Tìm kiếm chăm sóc y tế nếu đau, chớp mắt kéo dài.</w:t>
      </w:r>
    </w:p>
    <w:p w14:paraId="702AF07E" w14:textId="77777777" w:rsidR="00DC1A15" w:rsidRDefault="00000000">
      <w:pPr>
        <w:spacing w:after="80"/>
      </w:pPr>
      <w:r>
        <w:rPr>
          <w:b/>
        </w:rPr>
        <w:t xml:space="preserve">Tiếp xúc với da: Rửa bằng nhiều xà phòng và nước. Nếu da bị kích ứng hoặc phát ban: tìm kiếm tư vấn/chăm sóc y tế. Giặt sạch quần áo nhiễm trước khi dùng lại.</w:t>
      </w:r>
    </w:p>
    <w:p w14:paraId="702AF07E" w14:textId="77777777" w:rsidR="00DC1A15" w:rsidRDefault="00000000">
      <w:pPr>
        <w:spacing w:after="80"/>
      </w:pPr>
      <w:r>
        <w:rPr>
          <w:b/>
        </w:rPr>
        <w:t xml:space="preserve">Hít phải: Khi các triệu chứng xuất hiện: ra ngoài trời và thông gió cho khu vực nghi ngờ.</w:t>
      </w:r>
    </w:p>
    <w:p w14:paraId="702AF07E" w14:textId="77777777" w:rsidR="00DC1A15" w:rsidRDefault="00000000">
      <w:pPr>
        <w:spacing w:after="80"/>
      </w:pPr>
      <w:r>
        <w:rPr>
          <w:b/>
        </w:rPr>
        <w:t xml:space="preserve">Uống phải: Không gây nôn. Nếu nôn tự phát, hãy giữ đầu thấp hơn hông để tránh hít phải. Chuyển đến cơ sở y tế gần nhất để điều trị thêm.</w:t>
      </w:r>
    </w:p>
    <w:p w14:paraId="7E4D2254" w14:textId="77777777" w:rsidR="00DC1A15" w:rsidRDefault="00000000">
      <w:pPr>
        <w:pStyle w:val="Heading2"/>
      </w:pPr>
      <w:r>
        <w:rPr>
          <w:rFonts w:ascii="Times New Roman" w:eastAsia="Times New Roman" w:hAnsi="Times New Roman"/>
          <w:sz w:val="28"/>
        </w:rPr>
        <w:t xml:space="preserve">5. BIỆN PHÁP XỬ LÝ KHI CÓ HỎA HOẠN</w:t>
      </w:r>
    </w:p>
    <w:p w14:paraId="702AF07E" w14:textId="77777777" w:rsidR="00DC1A15" w:rsidRDefault="00000000">
      <w:pPr>
        <w:spacing w:after="80"/>
      </w:pPr>
      <w:r>
        <w:rPr>
          <w:b/>
        </w:rPr>
        <w:t xml:space="preserve">Chất cháy thích hợp: Cát khô, khí CO₂, bọt chữa cháy, bột khô chữa cháy.</w:t>
      </w:r>
    </w:p>
    <w:p w14:paraId="702AF07E" w14:textId="77777777" w:rsidR="00DC1A15" w:rsidRDefault="00000000">
      <w:pPr>
        <w:spacing w:after="80"/>
      </w:pPr>
      <w:r>
        <w:rPr>
          <w:b/>
        </w:rPr>
        <w:t xml:space="preserve">Chất chữa cháy không thích hợp: Xịt nước mạnh.</w:t>
      </w:r>
    </w:p>
    <w:p w14:paraId="702AF07E" w14:textId="77777777" w:rsidR="00DC1A15" w:rsidRDefault="00000000">
      <w:pPr>
        <w:spacing w:after="80"/>
      </w:pPr>
      <w:r>
        <w:rPr>
          <w:b/>
        </w:rPr>
        <w:t xml:space="preserve">Các sản phẩm cháy nguy hiểm: CO₂, CO, các sản phẩm nhiệt phân độc.</w:t>
      </w:r>
    </w:p>
    <w:p w14:paraId="702AF07E" w14:textId="77777777" w:rsidR="00DC1A15" w:rsidRDefault="00000000">
      <w:pPr>
        <w:spacing w:after="80"/>
      </w:pPr>
      <w:r>
        <w:rPr>
          <w:b/>
        </w:rPr>
        <w:t xml:space="preserve">Trang bị bảo hộ cho nhân viên chữa cháy: Sử dụng thiết bị thở phù hợp, trang phục bảo hộ, ủng cao su, găng tay cao su.</w:t>
      </w:r>
    </w:p>
    <w:p w14:paraId="7E4D2254" w14:textId="77777777" w:rsidR="00DC1A15" w:rsidRDefault="00000000">
      <w:pPr>
        <w:pStyle w:val="Heading2"/>
      </w:pPr>
      <w:r>
        <w:rPr>
          <w:rFonts w:ascii="Times New Roman" w:eastAsia="Times New Roman" w:hAnsi="Times New Roman"/>
          <w:sz w:val="28"/>
        </w:rPr>
        <w:t xml:space="preserve">6. BIỆN PHÁP PHÒNG NGỪA, ỨNG PHÓ KHI CÓ SỰ CỐ</w:t>
      </w:r>
    </w:p>
    <w:p w14:paraId="702AF07E" w14:textId="77777777" w:rsidR="00DC1A15" w:rsidRDefault="00000000">
      <w:pPr>
        <w:spacing w:after="80"/>
      </w:pPr>
      <w:r>
        <w:rPr>
          <w:b/>
        </w:rPr>
        <w:t xml:space="preserve">Thiết bị bảo vệ: Về thiết bị bảo vệ cá nhân cần sử dụng, hãy xem mục 8. Mặc quần áo bảo hộ và găng tay phù hợp.</w:t>
      </w:r>
    </w:p>
    <w:p w14:paraId="702AF07E" w14:textId="77777777" w:rsidR="00DC1A15" w:rsidRDefault="00000000">
      <w:pPr>
        <w:spacing w:after="80"/>
      </w:pPr>
      <w:r>
        <w:rPr>
          <w:b/>
        </w:rPr>
        <w:t xml:space="preserve">Quy trình khẩn cấp: Thấm bằng vật liệu thấm trơ (ví dụ như cát, mùn cưa, silica gel).</w:t>
      </w:r>
    </w:p>
    <w:p w14:paraId="702AF07E" w14:textId="77777777" w:rsidR="00DC1A15" w:rsidRDefault="00000000">
      <w:pPr>
        <w:spacing w:after="80"/>
      </w:pPr>
      <w:r>
        <w:rPr>
          <w:b/>
        </w:rPr>
        <w:t xml:space="preserve">Các biện pháp phòng ngừa về môi trường: Tránh thải ra môi trường.</w:t>
      </w:r>
    </w:p>
    <w:p w14:paraId="702AF07E" w14:textId="77777777" w:rsidR="00DC1A15" w:rsidRDefault="00000000">
      <w:pPr>
        <w:spacing w:after="80"/>
      </w:pPr>
      <w:r>
        <w:rPr>
          <w:b/>
        </w:rPr>
        <w:t xml:space="preserve">Phương pháp dọn dẹp: Dọn sạch mọi vết đổ càng sớm càng tốt, sử dụng vật liệu thấm để thu gom. Thu gom rác thải vào thùng chứa phù hợp và có dán nhãn theo quy định địa phương.</w:t>
      </w:r>
    </w:p>
    <w:p w14:paraId="7E4D2254" w14:textId="77777777" w:rsidR="00DC1A15" w:rsidRDefault="00000000">
      <w:pPr>
        <w:pStyle w:val="Heading2"/>
      </w:pPr>
      <w:r>
        <w:rPr>
          <w:rFonts w:ascii="Times New Roman" w:eastAsia="Times New Roman" w:hAnsi="Times New Roman"/>
          <w:sz w:val="28"/>
        </w:rPr>
        <w:t xml:space="preserve">7. YÊU CẦU VỀ SỬ DỤNG, BẢO QUẢN</w:t>
      </w:r>
    </w:p>
    <w:p w14:paraId="702AF07E" w14:textId="77777777" w:rsidR="00DC1A15" w:rsidRDefault="00000000">
      <w:pPr>
        <w:spacing w:after="80"/>
      </w:pPr>
      <w:r>
        <w:rPr>
          <w:b/>
        </w:rPr>
        <w:t xml:space="preserve">Khuyến cáo: Rửa tay kỹ sau khi thao tác với sản phẩm. Đảm bảo thông gió tốt cho khu vực làm việc.</w:t>
      </w:r>
    </w:p>
    <w:p w14:paraId="702AF07E" w14:textId="77777777" w:rsidR="00DC1A15" w:rsidRDefault="00000000">
      <w:pPr>
        <w:spacing w:after="80"/>
      </w:pPr>
      <w:r>
        <w:rPr>
          <w:b/>
        </w:rPr>
        <w:t xml:space="preserve">Lưu trữ: Bảo quản nơi thoáng mát, khô ráo và thông gió tốt. Đậy kín nắp bao bì khi không sử dụng. Tránh xa nguồn nhiệt và ánh nắng trực tiếp. Nhiệt độ bảo quản: 5°C đến 35°C.</w:t>
      </w:r>
    </w:p>
    <w:p w14:paraId="7E4D2254" w14:textId="77777777" w:rsidR="00DC1A15" w:rsidRDefault="00000000">
      <w:pPr>
        <w:pStyle w:val="Heading2"/>
      </w:pPr>
      <w:r>
        <w:rPr>
          <w:rFonts w:ascii="Times New Roman" w:eastAsia="Times New Roman" w:hAnsi="Times New Roman"/>
          <w:sz w:val="28"/>
        </w:rPr>
        <w:t xml:space="preserve">8. KIỂM SOÁT PHƠI NHIỄM / THIẾT BỊ BẢO VỆ CÁ NHÂN</w:t>
      </w:r>
    </w:p>
    <w:p w14:paraId="702AF07E" w14:textId="77777777" w:rsidR="00DC1A15" w:rsidRDefault="00000000">
      <w:pPr>
        <w:spacing w:after="80"/>
      </w:pPr>
      <w:r>
        <w:rPr>
          <w:b/>
        </w:rPr>
        <w:t xml:space="preserve">Giới hạn phơi nhiễm: Chưa có giá trị nào được thiết lập.</w:t>
      </w:r>
    </w:p>
    <w:p w14:paraId="702AF07E" w14:textId="77777777" w:rsidR="00DC1A15" w:rsidRDefault="00000000">
      <w:pPr>
        <w:spacing w:after="80"/>
      </w:pPr>
      <w:r>
        <w:rPr>
          <w:b/>
        </w:rPr>
        <w:t xml:space="preserve">Bảo vệ hô hấp: Nếu có nguy cơ hít phải, hãy dùng mặt nạ lọc hơi hữu cơ.</w:t>
      </w:r>
    </w:p>
    <w:p w14:paraId="702AF07E" w14:textId="77777777" w:rsidR="00DC1A15" w:rsidRDefault="00000000">
      <w:pPr>
        <w:spacing w:after="80"/>
      </w:pPr>
      <w:r>
        <w:rPr>
          <w:b/>
        </w:rPr>
        <w:t xml:space="preserve">Bảo vệ mắt: Ngăn ngừa tiếp xúc với mắt và da. Đeo kính chống văng hóa chất hoặc mặt nạ che toàn mặt. Chuẩn bị sẵn vòi rửa mắt và vòi tắm khẩn cấp gần chỗ làm việc.</w:t>
      </w:r>
    </w:p>
    <w:p w14:paraId="702AF07E" w14:textId="77777777" w:rsidR="00DC1A15" w:rsidRDefault="00000000">
      <w:pPr>
        <w:spacing w:after="80"/>
      </w:pPr>
      <w:r>
        <w:rPr>
          <w:b/>
        </w:rPr>
        <w:t xml:space="preserve">Bảo vệ da: Tránh tiếp xúc với da, mang găng tay chống thấm, quần áo bảo hộ.</w:t>
      </w:r>
    </w:p>
    <w:p w14:paraId="702AF07E" w14:textId="77777777" w:rsidR="00DC1A15" w:rsidRDefault="00000000">
      <w:pPr>
        <w:spacing w:after="80"/>
      </w:pPr>
      <w:r>
        <w:rPr>
          <w:b/>
        </w:rPr>
        <w:t xml:space="preserve">Lưu ý chung: Không ăn uống hay hút thuốc tại nơi làm việc. Phải rửa sạch tay và mặt trước khi ăn, uống hoặc hút thuốc.</w:t>
      </w:r>
    </w:p>
    <w:p w14:paraId="7E4D2254" w14:textId="77777777" w:rsidR="00DC1A15" w:rsidRDefault="00000000">
      <w:pPr>
        <w:pStyle w:val="Heading2"/>
      </w:pPr>
      <w:r>
        <w:rPr>
          <w:rFonts w:ascii="Times New Roman" w:eastAsia="Times New Roman" w:hAnsi="Times New Roman"/>
          <w:sz w:val="28"/>
        </w:rPr>
        <w:t xml:space="preserve">9. ĐẶC TÍNH LÝ, HÓA</w:t>
      </w:r>
    </w:p>
    <w:tbl>
      <w:tblPr>
        <w:tblStyle w:val="TableGrid"/>
        <w:tblW w:w="0" w:type="auto"/>
        <w:jc w:val="center"/>
        <w:tblLook w:val="04A0" w:firstRow="1" w:lastRow="0" w:firstColumn="1" w:lastColumn="0" w:noHBand="0" w:noVBand="1"/>
      </w:tblPr>
      <w:tblGrid>
        <w:gridCol w:w="4703"/>
        <w:gridCol w:w="4703"/>
      </w:tblGrid>
      <w:tr w:rsidR="00DC1A15" w14:paraId="4D59D388" w14:textId="77777777">
        <w:trPr>
          <w:jc w:val="center"/>
        </w:trPr>
        <w:tc>
          <w:tcPr>
            <w:tcW w:w="4703" w:type="dxa"/>
          </w:tcPr>
          <w:p w14:paraId="58B0A802" w14:textId="77777777" w:rsidR="00DC1A15" w:rsidRDefault="00000000">
            <w:pPr>
              <w:jc w:val="center"/>
            </w:pPr>
            <w:r>
              <w:rPr>
                <w:b/>
                <w:sz w:val="20"/>
              </w:rPr>
              <w:t xml:space="preserve">Chỉ tiêu</w:t>
            </w:r>
          </w:p>
        </w:tc>
        <w:tc>
          <w:tcPr>
            <w:tcW w:w="4703" w:type="dxa"/>
          </w:tcPr>
          <w:p w14:paraId="0C2A49B1" w14:textId="77777777" w:rsidR="00DC1A15" w:rsidRDefault="00000000">
            <w:pPr>
              <w:jc w:val="center"/>
            </w:pPr>
            <w:r>
              <w:rPr>
                <w:b/>
                <w:sz w:val="20"/>
              </w:rPr>
              <w:t xml:space="preserve">Giá trị</w:t>
            </w:r>
          </w:p>
        </w:tc>
      </w:tr>
      <w:tr w:rsidR="00DC1A15" w14:paraId="199135A8" w14:textId="77777777">
        <w:trPr>
          <w:jc w:val="center"/>
        </w:trPr>
        <w:tc>
          <w:tcPr>
            <w:tcW w:w="4703" w:type="dxa"/>
          </w:tcPr>
          <w:p w14:paraId="0A14E625" w14:textId="77777777" w:rsidR="00DC1A15" w:rsidRDefault="00000000">
            <w:r>
              <w:rPr>
                <w:sz w:val="20"/>
              </w:rPr>
              <w:t xml:space="preserve">Trạng thái vật lý</w:t>
            </w:r>
          </w:p>
        </w:tc>
        <w:tc>
          <w:tcPr>
            <w:tcW w:w="4703" w:type="dxa"/>
          </w:tcPr>
          <w:p w14:paraId="5ECDD5D5" w14:textId="77777777" w:rsidR="00DC1A15" w:rsidRDefault="00000000">
            <w:r>
              <w:rPr>
                <w:sz w:val="20"/>
              </w:rPr>
              <w:t xml:space="preserve">Chất lỏng</w:t>
            </w:r>
          </w:p>
        </w:tc>
      </w:tr>
      <w:tr w:rsidR="00DC1A15" w14:paraId="199135A8" w14:textId="77777777">
        <w:trPr>
          <w:jc w:val="center"/>
        </w:trPr>
        <w:tc>
          <w:tcPr>
            <w:tcW w:w="4703" w:type="dxa"/>
          </w:tcPr>
          <w:p w14:paraId="0A14E625" w14:textId="77777777" w:rsidR="00DC1A15" w:rsidRDefault="00000000">
            <w:r>
              <w:rPr>
                <w:sz w:val="20"/>
              </w:rPr>
              <w:t xml:space="preserve">Màu sắc</w:t>
            </w:r>
          </w:p>
        </w:tc>
        <w:tc>
          <w:tcPr>
            <w:tcW w:w="4703" w:type="dxa"/>
          </w:tcPr>
          <w:p w14:paraId="5ECDD5D5" w14:textId="77777777" w:rsidR="00DC1A15" w:rsidRDefault="00000000">
            <w:r>
              <w:rPr>
                <w:sz w:val="20"/>
              </w:rPr>
              <w:t xml:space="preserve">Trắng đục</w:t>
            </w:r>
          </w:p>
        </w:tc>
      </w:tr>
      <w:tr w:rsidR="00DC1A15" w14:paraId="199135A8" w14:textId="77777777">
        <w:trPr>
          <w:jc w:val="center"/>
        </w:trPr>
        <w:tc>
          <w:tcPr>
            <w:tcW w:w="4703" w:type="dxa"/>
          </w:tcPr>
          <w:p w14:paraId="0A14E625" w14:textId="77777777" w:rsidR="00DC1A15" w:rsidRDefault="00000000">
            <w:r>
              <w:rPr>
                <w:sz w:val="20"/>
              </w:rPr>
              <w:t xml:space="preserve">Mùi đặc trưng</w:t>
            </w:r>
          </w:p>
        </w:tc>
        <w:tc>
          <w:tcPr>
            <w:tcW w:w="4703" w:type="dxa"/>
          </w:tcPr>
          <w:p w14:paraId="5ECDD5D5" w14:textId="77777777" w:rsidR="00DC1A15" w:rsidRDefault="00000000">
            <w:r>
              <w:rPr>
                <w:sz w:val="20"/>
              </w:rPr>
              <w:t xml:space="preserve">Mùi nhẹ đặc trưng</w:t>
            </w:r>
          </w:p>
        </w:tc>
      </w:tr>
      <w:tr w:rsidR="00DC1A15" w14:paraId="199135A8" w14:textId="77777777">
        <w:trPr>
          <w:jc w:val="center"/>
        </w:trPr>
        <w:tc>
          <w:tcPr>
            <w:tcW w:w="4703" w:type="dxa"/>
          </w:tcPr>
          <w:p w14:paraId="0A14E625" w14:textId="77777777" w:rsidR="00DC1A15" w:rsidRDefault="00000000">
            <w:r>
              <w:rPr>
                <w:sz w:val="20"/>
              </w:rPr>
              <w:t xml:space="preserve">Độ pH</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Điểm nóng chảy</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Điểm sôi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Tính dễ cháy</w:t>
            </w:r>
          </w:p>
        </w:tc>
        <w:tc>
          <w:tcPr>
            <w:tcW w:w="4703" w:type="dxa"/>
          </w:tcPr>
          <w:p w14:paraId="5ECDD5D5" w14:textId="77777777" w:rsidR="00DC1A15" w:rsidRDefault="00000000">
            <w:r>
              <w:rPr>
                <w:sz w:val="20"/>
              </w:rPr>
              <w:t xml:space="preserve">Không bắt cháy</w:t>
            </w:r>
          </w:p>
        </w:tc>
      </w:tr>
      <w:tr w:rsidR="00DC1A15" w14:paraId="199135A8" w14:textId="77777777">
        <w:trPr>
          <w:jc w:val="center"/>
        </w:trPr>
        <w:tc>
          <w:tcPr>
            <w:tcW w:w="4703" w:type="dxa"/>
          </w:tcPr>
          <w:p w14:paraId="0A14E625" w14:textId="77777777" w:rsidR="00DC1A15" w:rsidRDefault="00000000">
            <w:r>
              <w:rPr>
                <w:sz w:val="20"/>
              </w:rPr>
              <w:t xml:space="preserve">Áp suất hơi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Tỷ trọng tương đối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Độ hòa tan</w:t>
            </w:r>
          </w:p>
        </w:tc>
        <w:tc>
          <w:tcPr>
            <w:tcW w:w="4703" w:type="dxa"/>
          </w:tcPr>
          <w:p w14:paraId="5ECDD5D5" w14:textId="77777777" w:rsidR="00DC1A15" w:rsidRDefault="00000000">
            <w:r>
              <w:rPr>
                <w:sz w:val="20"/>
              </w:rPr>
              <w:t xml:space="preserve">Phân tán trong nước</w:t>
            </w:r>
          </w:p>
        </w:tc>
      </w:tr>
      <w:tr w:rsidR="00DC1A15" w14:paraId="199135A8" w14:textId="77777777">
        <w:trPr>
          <w:jc w:val="center"/>
        </w:trPr>
        <w:tc>
          <w:tcPr>
            <w:tcW w:w="4703" w:type="dxa"/>
          </w:tcPr>
          <w:p w14:paraId="0A14E625" w14:textId="77777777" w:rsidR="00DC1A15" w:rsidRDefault="00000000">
            <w:r>
              <w:rPr>
                <w:sz w:val="20"/>
              </w:rPr>
              <w:t xml:space="preserve">Độ nhớt</w:t>
            </w:r>
          </w:p>
        </w:tc>
        <w:tc>
          <w:tcPr>
            <w:tcW w:w="4703" w:type="dxa"/>
          </w:tcPr>
          <w:p w14:paraId="5ECDD5D5" w14:textId="77777777" w:rsidR="00DC1A15" w:rsidRDefault="00000000">
            <w:r>
              <w:rPr>
                <w:sz w:val="20"/>
              </w:rPr>
              <w:t xml:space="preserve">Không có dữ liệu</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10. MỨC ỔN ĐỊNH VÀ PHẢN ỨNG</w:t>
      </w:r>
    </w:p>
    <w:p w14:paraId="702AF07E" w14:textId="77777777" w:rsidR="00DC1A15" w:rsidRDefault="00000000">
      <w:pPr>
        <w:spacing w:after="80"/>
      </w:pPr>
      <w:r>
        <w:rPr>
          <w:b/>
        </w:rPr>
        <w:t xml:space="preserve">Độ ổn định: Ổn định trong điều kiện thường và điều kiện bảo quản khuyến nghị.</w:t>
      </w:r>
    </w:p>
    <w:p w14:paraId="702AF07E" w14:textId="77777777" w:rsidR="00DC1A15" w:rsidRDefault="00000000">
      <w:pPr>
        <w:spacing w:after="80"/>
      </w:pPr>
      <w:r>
        <w:rPr>
          <w:b/>
        </w:rPr>
        <w:t xml:space="preserve">Điều kiện cần tránh: Nhiệt và ngọn lửa trần.</w:t>
      </w:r>
    </w:p>
    <w:p w14:paraId="702AF07E" w14:textId="77777777" w:rsidR="00DC1A15" w:rsidRDefault="00000000">
      <w:pPr>
        <w:spacing w:after="80"/>
      </w:pPr>
      <w:r>
        <w:rPr>
          <w:b/>
        </w:rPr>
        <w:t xml:space="preserve">Vật liệu cần tránh: Chất oxy hóa mạnh, kiềm mạnh, axit mạnh.</w:t>
      </w:r>
    </w:p>
    <w:p w14:paraId="702AF07E" w14:textId="77777777" w:rsidR="00DC1A15" w:rsidRDefault="00000000">
      <w:pPr>
        <w:spacing w:after="80"/>
      </w:pPr>
      <w:r>
        <w:rPr>
          <w:b/>
        </w:rPr>
        <w:t xml:space="preserve">Sản phẩm phân hủy nguy hiểm: CO, CO₂ và các hợp chất hữu cơ khi cháy hoặc phân hủy nhiệt.</w:t>
      </w:r>
    </w:p>
    <w:p w14:paraId="7E4D2254" w14:textId="77777777" w:rsidR="00DC1A15" w:rsidRDefault="00000000">
      <w:pPr>
        <w:pStyle w:val="Heading2"/>
      </w:pPr>
      <w:r>
        <w:rPr>
          <w:rFonts w:ascii="Times New Roman" w:eastAsia="Times New Roman" w:hAnsi="Times New Roman"/>
          <w:sz w:val="28"/>
        </w:rPr>
        <w:t xml:space="preserve">11. THÔNG TIN VỀ ĐỘC TÍNH</w:t>
      </w:r>
    </w:p>
    <w:tbl>
      <w:tblPr>
        <w:tblStyle w:val="TableGrid"/>
        <w:tblW w:w="0" w:type="auto"/>
        <w:jc w:val="center"/>
        <w:tblLook w:val="04A0" w:firstRow="1" w:lastRow="0" w:firstColumn="1" w:lastColumn="0" w:noHBand="0" w:noVBand="1"/>
      </w:tblPr>
      <w:tblGrid>
        <w:gridCol w:w="4703"/>
        <w:gridCol w:w="4703"/>
      </w:tblGrid>
      <w:tr w:rsidR="00DC1A15" w14:paraId="4F012D35" w14:textId="77777777">
        <w:trPr>
          <w:jc w:val="center"/>
        </w:trPr>
        <w:tc>
          <w:tcPr>
            <w:tcW w:w="4703" w:type="dxa"/>
          </w:tcPr>
          <w:p w14:paraId="2895CA51" w14:textId="77777777" w:rsidR="00DC1A15" w:rsidRDefault="00000000">
            <w:pPr>
              <w:jc w:val="center"/>
            </w:pPr>
            <w:r>
              <w:rPr>
                <w:b/>
                <w:sz w:val="20"/>
              </w:rPr>
              <w:t xml:space="preserve">Chỉ tiêu</w:t>
            </w:r>
          </w:p>
        </w:tc>
        <w:tc>
          <w:tcPr>
            <w:tcW w:w="4703" w:type="dxa"/>
          </w:tcPr>
          <w:p w14:paraId="157F4831" w14:textId="77777777" w:rsidR="00DC1A15" w:rsidRDefault="00000000">
            <w:pPr>
              <w:jc w:val="center"/>
            </w:pPr>
            <w:r>
              <w:rPr>
                <w:b/>
                <w:sz w:val="20"/>
              </w:rPr>
              <w:t xml:space="preserve">Phân loại</w:t>
            </w:r>
          </w:p>
        </w:tc>
      </w:tr>
      <w:tr w:rsidR="00DC1A15" w14:paraId="5DA25390" w14:textId="77777777">
        <w:trPr>
          <w:jc w:val="center"/>
        </w:trPr>
        <w:tc>
          <w:tcPr>
            <w:tcW w:w="4703" w:type="dxa"/>
          </w:tcPr>
          <w:p w14:paraId="7B3026F0" w14:textId="77777777" w:rsidR="00DC1A15" w:rsidRDefault="00000000">
            <w:r>
              <w:rPr>
                <w:sz w:val="20"/>
              </w:rPr>
              <w:t xml:space="preserve">Kích ứng da cấp tính</w:t>
            </w:r>
          </w:p>
        </w:tc>
        <w:tc>
          <w:tcPr>
            <w:tcW w:w="4703" w:type="dxa"/>
          </w:tcPr>
          <w:p w14:paraId="0152B97B" w14:textId="77777777" w:rsidR="00DC1A15" w:rsidRDefault="00000000">
            <w:r>
              <w:rPr>
                <w:sz w:val="20"/>
              </w:rPr>
              <w:t xml:space="preserve">Không phân loại</w:t>
            </w:r>
          </w:p>
        </w:tc>
      </w:tr>
      <w:tr w:rsidR="00DC1A15" w14:paraId="5DA25390" w14:textId="77777777">
        <w:trPr>
          <w:jc w:val="center"/>
        </w:trPr>
        <w:tc>
          <w:tcPr>
            <w:tcW w:w="4703" w:type="dxa"/>
          </w:tcPr>
          <w:p w14:paraId="7B3026F0" w14:textId="77777777" w:rsidR="00DC1A15" w:rsidRDefault="00000000">
            <w:r>
              <w:rPr>
                <w:sz w:val="20"/>
              </w:rPr>
              <w:t xml:space="preserve">Kích ứng mắt cấp tính</w:t>
            </w:r>
          </w:p>
        </w:tc>
        <w:tc>
          <w:tcPr>
            <w:tcW w:w="4703" w:type="dxa"/>
          </w:tcPr>
          <w:p w14:paraId="0152B97B" w14:textId="77777777" w:rsidR="00DC1A15" w:rsidRDefault="00000000">
            <w:r>
              <w:rPr>
                <w:sz w:val="20"/>
              </w:rPr>
              <w:t xml:space="preserve">Không phân loại</w:t>
            </w:r>
          </w:p>
        </w:tc>
      </w:tr>
      <w:tr w:rsidR="00DC1A15" w14:paraId="5DA25390" w14:textId="77777777">
        <w:trPr>
          <w:jc w:val="center"/>
        </w:trPr>
        <w:tc>
          <w:tcPr>
            <w:tcW w:w="4703" w:type="dxa"/>
          </w:tcPr>
          <w:p w14:paraId="7B3026F0" w14:textId="77777777" w:rsidR="00DC1A15" w:rsidRDefault="00000000">
            <w:r>
              <w:rPr>
                <w:sz w:val="20"/>
              </w:rPr>
              <w:t xml:space="preserve">Nhạy cảm đường hô hấp</w:t>
            </w:r>
          </w:p>
        </w:tc>
        <w:tc>
          <w:tcPr>
            <w:tcW w:w="4703" w:type="dxa"/>
          </w:tcPr>
          <w:p w14:paraId="0152B97B" w14:textId="77777777" w:rsidR="00DC1A15" w:rsidRDefault="00000000">
            <w:r>
              <w:rPr>
                <w:sz w:val="20"/>
              </w:rPr>
              <w:t xml:space="preserve">Không phân loại</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12. THÔNG TIN VỀ SINH THÁI</w:t>
      </w:r>
    </w:p>
    <w:p w14:paraId="6DE4D011" w14:textId="77777777" w:rsidR="00DC1A15" w:rsidRDefault="00000000">
      <w:pPr>
        <w:spacing w:after="80"/>
      </w:pPr>
      <w:r>
        <w:t xml:space="preserve">Không được phân loại là nguy hại đối với môi trường.</w:t>
      </w:r>
    </w:p>
    <w:tbl>
      <w:tblPr>
        <w:tblStyle w:val="TableGrid"/>
        <w:tblW w:w="0" w:type="auto"/>
        <w:jc w:val="center"/>
        <w:tblLook w:val="04A0" w:firstRow="1" w:lastRow="0" w:firstColumn="1" w:lastColumn="0" w:noHBand="0" w:noVBand="1"/>
      </w:tblPr>
      <w:tblGrid>
        <w:gridCol w:w="4703"/>
        <w:gridCol w:w="4703"/>
      </w:tblGrid>
      <w:tr w:rsidR="00DC1A15" w14:paraId="2704E709" w14:textId="77777777">
        <w:trPr>
          <w:jc w:val="center"/>
        </w:trPr>
        <w:tc>
          <w:tcPr>
            <w:tcW w:w="4703" w:type="dxa"/>
          </w:tcPr>
          <w:p w14:paraId="22319C6E" w14:textId="77777777" w:rsidR="00DC1A15" w:rsidRDefault="00000000">
            <w:pPr>
              <w:jc w:val="center"/>
            </w:pPr>
            <w:r>
              <w:rPr>
                <w:b/>
                <w:sz w:val="20"/>
              </w:rPr>
              <w:t xml:space="preserve">Chỉ số</w:t>
            </w:r>
          </w:p>
        </w:tc>
        <w:tc>
          <w:tcPr>
            <w:tcW w:w="4703" w:type="dxa"/>
          </w:tcPr>
          <w:p w14:paraId="644ADCC9" w14:textId="77777777" w:rsidR="00DC1A15" w:rsidRDefault="00000000">
            <w:pPr>
              <w:jc w:val="center"/>
            </w:pPr>
            <w:r>
              <w:rPr>
                <w:b/>
                <w:sz w:val="20"/>
              </w:rPr>
              <w:t xml:space="preserve">Giá trị</w:t>
            </w:r>
          </w:p>
        </w:tc>
      </w:tr>
      <w:tr w:rsidR="00DC1A15" w14:paraId="3D0AA9C8" w14:textId="77777777">
        <w:trPr>
          <w:jc w:val="center"/>
        </w:trPr>
        <w:tc>
          <w:tcPr>
            <w:tcW w:w="4703" w:type="dxa"/>
          </w:tcPr>
          <w:p w14:paraId="021FF9D9" w14:textId="77777777" w:rsidR="00DC1A15" w:rsidRDefault="00000000">
            <w:r>
              <w:rPr>
                <w:sz w:val="20"/>
              </w:rPr>
              <w:t xml:space="preserve">Độc tính sinh thái</w:t>
            </w:r>
          </w:p>
        </w:tc>
        <w:tc>
          <w:tcPr>
            <w:tcW w:w="4703" w:type="dxa"/>
          </w:tcPr>
          <w:p w14:paraId="1FC0A871" w14:textId="77777777" w:rsidR="00DC1A15" w:rsidRDefault="00000000">
            <w:r>
              <w:rPr>
                <w:sz w:val="20"/>
              </w:rPr>
              <w:t xml:space="preserve">Không</w:t>
            </w:r>
          </w:p>
        </w:tc>
      </w:tr>
      <w:tr w:rsidR="00DC1A15" w14:paraId="3D0AA9C8" w14:textId="77777777">
        <w:trPr>
          <w:jc w:val="center"/>
        </w:trPr>
        <w:tc>
          <w:tcPr>
            <w:tcW w:w="4703" w:type="dxa"/>
          </w:tcPr>
          <w:p w14:paraId="021FF9D9" w14:textId="77777777" w:rsidR="00DC1A15" w:rsidRDefault="00000000">
            <w:r>
              <w:rPr>
                <w:sz w:val="20"/>
              </w:rPr>
              <w:t xml:space="preserve">Tích tụ sinh học</w:t>
            </w:r>
          </w:p>
        </w:tc>
        <w:tc>
          <w:tcPr>
            <w:tcW w:w="4703" w:type="dxa"/>
          </w:tcPr>
          <w:p w14:paraId="1FC0A871" w14:textId="77777777" w:rsidR="00DC1A15" w:rsidRDefault="00000000">
            <w:r>
              <w:rPr>
                <w:sz w:val="20"/>
              </w:rPr>
              <w:t xml:space="preserve">Không</w:t>
            </w:r>
          </w:p>
        </w:tc>
      </w:tr>
      <w:tr w:rsidR="00DC1A15" w14:paraId="3D0AA9C8" w14:textId="77777777">
        <w:trPr>
          <w:jc w:val="center"/>
        </w:trPr>
        <w:tc>
          <w:tcPr>
            <w:tcW w:w="4703" w:type="dxa"/>
          </w:tcPr>
          <w:p w14:paraId="021FF9D9" w14:textId="77777777" w:rsidR="00DC1A15" w:rsidRDefault="00000000">
            <w:r>
              <w:rPr>
                <w:sz w:val="20"/>
              </w:rPr>
              <w:t xml:space="preserve">Độ bền và khả năng phân hủy</w:t>
            </w:r>
          </w:p>
        </w:tc>
        <w:tc>
          <w:tcPr>
            <w:tcW w:w="4703" w:type="dxa"/>
          </w:tcPr>
          <w:p w14:paraId="1FC0A871" w14:textId="77777777" w:rsidR="00DC1A15" w:rsidRDefault="00000000">
            <w:r>
              <w:rPr>
                <w:sz w:val="20"/>
              </w:rPr>
              <w:t xml:space="preserve">Không</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13. THÔNG TIN VỀ THẢI BỎ</w:t>
      </w:r>
    </w:p>
    <w:p w14:paraId="6DE4D011" w14:textId="77777777" w:rsidR="00DC1A15" w:rsidRDefault="00000000">
      <w:pPr>
        <w:spacing w:after="80"/>
      </w:pPr>
      <w:r>
        <w:t xml:space="preserve">Xử lý theo quy định chính thức. Không đổ vào cống rãnh.</w:t>
      </w:r>
    </w:p>
    <w:p w14:paraId="7E4D2254" w14:textId="77777777" w:rsidR="00DC1A15" w:rsidRDefault="00000000">
      <w:pPr>
        <w:pStyle w:val="Heading2"/>
      </w:pPr>
      <w:r>
        <w:rPr>
          <w:rFonts w:ascii="Times New Roman" w:eastAsia="Times New Roman" w:hAnsi="Times New Roman"/>
          <w:sz w:val="28"/>
        </w:rPr>
        <w:t xml:space="preserve">14. THÔNG TIN KHI VẬN CHUYỂN</w:t>
      </w:r>
    </w:p>
    <w:p w14:paraId="702AF07E" w14:textId="77777777" w:rsidR="00DC1A15" w:rsidRDefault="00000000">
      <w:pPr>
        <w:spacing w:after="80"/>
      </w:pPr>
      <w:r>
        <w:rPr>
          <w:b/>
        </w:rPr>
        <w:t xml:space="preserve">Vận chuyển nội địa/biển/hàng không: Không được phân loại là hàng hóa nguy hiểm theo quy định vận tải.</w:t>
      </w:r>
    </w:p>
    <w:p w14:paraId="7E4D2254" w14:textId="77777777" w:rsidR="00DC1A15" w:rsidRDefault="00000000">
      <w:pPr>
        <w:pStyle w:val="Heading2"/>
      </w:pPr>
      <w:r>
        <w:rPr>
          <w:rFonts w:ascii="Times New Roman" w:eastAsia="Times New Roman" w:hAnsi="Times New Roman"/>
          <w:sz w:val="28"/>
        </w:rPr>
        <w:t xml:space="preserve">15. THÔNG TIN VỀ PHÁP LUẬT</w:t>
      </w:r>
    </w:p>
    <w:p w14:paraId="702AF07E" w14:textId="77777777" w:rsidR="00DC1A15" w:rsidRDefault="00000000">
      <w:pPr>
        <w:spacing w:after="80"/>
      </w:pPr>
      <w:r>
        <w:rPr>
          <w:b/>
        </w:rPr>
        <w:t xml:space="preserve">Quy định EU: Không chứa chất bị hạn chế theo Phụ lục XVII REACH, chất trong Danh sách ứng viên REACH hoặc chất thuộc Phụ lục XIV REACH.</w:t>
      </w:r>
    </w:p>
    <w:p w14:paraId="6DE4D011" w14:textId="77777777" w:rsidR="00DC1A15" w:rsidRDefault="00000000">
      <w:pPr>
        <w:spacing w:after="80"/>
      </w:pPr>
      <w:r>
        <w:t xml:space="preserve">Sản phẩm không chứa kim loại nặng độc hại, formaldehyde tự do, hợp chất azo, phthalate, benzen. Phù hợp với REACH, EN.71-3 (châu Âu) và CPSIA, ASTM (Hoa Kỳ).</w:t>
      </w:r>
    </w:p>
    <w:p w14:paraId="7E4D2254" w14:textId="77777777" w:rsidR="00DC1A15" w:rsidRDefault="00000000">
      <w:pPr>
        <w:pStyle w:val="Heading2"/>
      </w:pPr>
      <w:r>
        <w:rPr>
          <w:rFonts w:ascii="Times New Roman" w:eastAsia="Times New Roman" w:hAnsi="Times New Roman"/>
          <w:sz w:val="28"/>
        </w:rPr>
        <w:t xml:space="preserve">16. CÁC THÔNG TIN CẦN THIẾT KHÁC</w:t>
      </w:r>
    </w:p>
    <w:p w14:paraId="702AF07E" w14:textId="77777777" w:rsidR="00DC1A15" w:rsidRDefault="00000000">
      <w:pPr>
        <w:spacing w:after="80"/>
      </w:pPr>
      <w:r>
        <w:rPr>
          <w:b/>
        </w:rPr>
        <w:t xml:space="preserve">Ngày lập phiếu: 05/10/2026</w:t>
      </w:r>
    </w:p>
    <w:p w14:paraId="6DE4D011" w14:textId="77777777" w:rsidR="00DC1A15" w:rsidRDefault="00000000">
      <w:pPr>
        <w:spacing w:after="80"/>
      </w:pPr>
      <w:r>
        <w:t xml:space="preserve">Thông tin trên mô tả yêu cầu an toàn dựa trên kiến thức hiện tại, dùng cho việc xử lý, bảo quản, gia công, vận chuyển và thải bỏ sản phẩm an toàn. Thông tin không nhất thiết áp dụng cho hỗn hợp hoặc vật liệu đã qua xử lý.</w:t>
      </w:r>
    </w:p>
    <w:sectPr w:rsidR="00DC1A15"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572934">
    <w:abstractNumId w:val="8"/>
  </w:num>
  <w:num w:numId="2" w16cid:durableId="1691906002">
    <w:abstractNumId w:val="6"/>
  </w:num>
  <w:num w:numId="3" w16cid:durableId="920020422">
    <w:abstractNumId w:val="5"/>
  </w:num>
  <w:num w:numId="4" w16cid:durableId="1520043064">
    <w:abstractNumId w:val="4"/>
  </w:num>
  <w:num w:numId="5" w16cid:durableId="214320341">
    <w:abstractNumId w:val="7"/>
  </w:num>
  <w:num w:numId="6" w16cid:durableId="1757092089">
    <w:abstractNumId w:val="3"/>
  </w:num>
  <w:num w:numId="7" w16cid:durableId="149300036">
    <w:abstractNumId w:val="2"/>
  </w:num>
  <w:num w:numId="8" w16cid:durableId="1886600546">
    <w:abstractNumId w:val="1"/>
  </w:num>
  <w:num w:numId="9" w16cid:durableId="15715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77D8"/>
    <w:rsid w:val="00AA1D8D"/>
    <w:rsid w:val="00B47730"/>
    <w:rsid w:val="00C10C43"/>
    <w:rsid w:val="00CB0664"/>
    <w:rsid w:val="00DC1A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163F3"/>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3634</Characters>
  <Application>Microsoft Office Word</Application>
  <DocSecurity>0</DocSecurity>
  <Lines>139</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2026-07-29T05:17:00Z</dcterms:modified>
  <cp:category/>
</cp:coreProperties>
</file>