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BÁO CÁO KHẢO SÁT NHÀ MÁY</w:t>
      </w:r>
    </w:p>
    <w:p>
      <w:pPr>
        <w:jc w:val="center"/>
      </w:pPr>
      <w:r>
        <w:rPr>
          <w:rFonts w:ascii="Arial" w:hAnsi="Arial"/>
          <w:b/>
          <w:sz w:val="22"/>
        </w:rPr>
        <w:t>Green Pallet (Greenovation Packaging) — KCN Long Thành, Đồng Nai</w:t>
      </w:r>
    </w:p>
    <w:p>
      <w:r>
        <w:rPr>
          <w:rFonts w:ascii="Arial" w:hAnsi="Arial"/>
          <w:b/>
          <w:sz w:val="22"/>
        </w:rPr>
        <w:t>I. THÔNG TIN DOANH NGHIỆP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Mục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Nội dung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Tên công ty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Công ty TNHH Greenovation Packaging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Thương hiệu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Green Pallet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Địa chỉ nhà máy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Nhà xưởng 68-69, đường số 7, KCN Long Thành, xã Tam An, huyện Long Thành, tỉnh Đồng Nai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Văn phòng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95/5 Thảo Điền, P. Thảo Điền, TP. Thủ Đức, TP.HCM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Hotline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0796 697 779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Email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info@greenpallet.vn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Website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https://greenpallet.vn</w:t>
            </w:r>
          </w:p>
        </w:tc>
      </w:tr>
    </w:tbl>
    <w:p>
      <w:r>
        <w:rPr>
          <w:rFonts w:ascii="Arial" w:hAnsi="Arial"/>
          <w:sz w:val="8"/>
        </w:rPr>
      </w:r>
    </w:p>
    <w:p>
      <w:r>
        <w:rPr>
          <w:rFonts w:ascii="Arial" w:hAnsi="Arial"/>
          <w:b/>
          <w:sz w:val="16"/>
        </w:rPr>
        <w:t>Hình 1: Mặt tiền nhà máy Greenovation Packaging tại KCN Long Thành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646464"/>
          <w:sz w:val="14"/>
        </w:rPr>
        <w:t>Mặt tiền nhà máy Greenovation Packaging (Green Pallet) với biển hiệu công ty, thuộc KCN Long Thành, Đồng Nai.</w:t>
      </w:r>
    </w:p>
    <w:p>
      <w:r>
        <w:rPr>
          <w:rFonts w:ascii="Arial" w:hAnsi="Arial"/>
          <w:b/>
          <w:sz w:val="22"/>
        </w:rPr>
        <w:t>II. SẢN PHẨM CHÍNH — PALLET ÉP (PRESSWOOD PALLET)</w:t>
      </w:r>
    </w:p>
    <w:p>
      <w:r>
        <w:rPr>
          <w:rFonts w:ascii="Arial" w:hAnsi="Arial"/>
          <w:sz w:val="16"/>
        </w:rPr>
        <w:t>Green Pallet sản xuất pallet gỗ đúc (molded presswood pallet) từ:</w:t>
      </w:r>
    </w:p>
    <w:p>
      <w:r>
        <w:rPr>
          <w:rFonts w:ascii="Arial" w:hAnsi="Arial"/>
          <w:sz w:val="15"/>
        </w:rPr>
        <w:t>• Nguyên liệu: Gỗ tạp tái chế (dăm bào, mùn cưa, gỗ vụn) + keo MDI + mật mía</w:t>
      </w:r>
    </w:p>
    <w:p>
      <w:r>
        <w:rPr>
          <w:rFonts w:ascii="Arial" w:hAnsi="Arial"/>
          <w:sz w:val="15"/>
        </w:rPr>
        <w:t>• Công nghệ: Ép nhiệt-áp lực cao (800-1000 tấn) trong khuôn đúc</w:t>
      </w:r>
    </w:p>
    <w:p>
      <w:r>
        <w:rPr>
          <w:rFonts w:ascii="Arial" w:hAnsi="Arial"/>
          <w:sz w:val="15"/>
        </w:rPr>
        <w:t>• Công suất: 3 triệu pallet/năm</w:t>
      </w:r>
    </w:p>
    <w:p>
      <w:r>
        <w:rPr>
          <w:rFonts w:ascii="Arial" w:hAnsi="Arial"/>
          <w:b/>
          <w:sz w:val="16"/>
        </w:rPr>
        <w:t>Hình 2: Bề mặt pallet ép từ dăm gỗ — kết cấu thô, có ốc vít</w:t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646464"/>
          <w:sz w:val="14"/>
        </w:rPr>
        <w:t>Bề mặt pallet ép với kết cấu dăm gỗ rõ nét, các ốc vít được gắn cố định trên phần nhô lên, hoa văn lõm từ khuôn đúc.</w:t>
      </w:r>
    </w:p>
    <w:p>
      <w:r>
        <w:rPr>
          <w:rFonts w:ascii="Arial" w:hAnsi="Arial"/>
          <w:b/>
          <w:sz w:val="16"/>
        </w:rPr>
        <w:t>Hình 3: Pallet ép đã hoàn thiện</w:t>
      </w:r>
    </w:p>
    <w:p>
      <w:r>
        <w:drawing>
          <wp:inline xmlns:a="http://schemas.openxmlformats.org/drawingml/2006/main" xmlns:pic="http://schemas.openxmlformats.org/drawingml/2006/picture">
            <wp:extent cx="4320000" cy="32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646464"/>
          <w:sz w:val="14"/>
        </w:rPr>
        <w:t>Sản phẩm pallet ép hoàn chỉnh với bề mặt màu nâu tự nhiên, các chi tiết đúc khuôn rõ ràng như cạnh bo tròn.</w:t>
      </w:r>
    </w:p>
    <w:p>
      <w:r>
        <w:rPr>
          <w:rFonts w:ascii="Arial" w:hAnsi="Arial"/>
          <w:b/>
          <w:sz w:val="16"/>
        </w:rPr>
        <w:t>Hình 4: Chi tiết chân pallet ép</w:t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i/>
          <w:color w:val="646464"/>
          <w:sz w:val="14"/>
        </w:rPr>
        <w:t>Chi tiết chân/góc pallet ép từ mùn cưa và dăm gỗ, bề mặt sần sùi đặc trưng, các đường cong và rãnh đúc khuôn chính xác.</w:t>
      </w:r>
    </w:p>
    <w:p>
      <w:r>
        <w:rPr>
          <w:rFonts w:ascii="Arial" w:hAnsi="Arial"/>
          <w:b/>
          <w:sz w:val="22"/>
        </w:rPr>
        <w:t>III. NHẬN XÉT VÀ ĐÁNH GIÁ</w:t>
      </w:r>
    </w:p>
    <w:p>
      <w:r>
        <w:rPr>
          <w:rFonts w:ascii="Arial" w:hAnsi="Arial"/>
          <w:b/>
          <w:sz w:val="18"/>
        </w:rPr>
        <w:t>3.1. Về cơ sở vật chất</w:t>
      </w:r>
    </w:p>
    <w:p>
      <w:r>
        <w:rPr>
          <w:rFonts w:ascii="Arial" w:hAnsi="Arial"/>
          <w:sz w:val="15"/>
        </w:rPr>
        <w:t>• Nhà máy nằm trong KCN Long Thành — vị trí thuận lợi, giao thông kết nối tốt</w:t>
      </w:r>
    </w:p>
    <w:p>
      <w:r>
        <w:rPr>
          <w:rFonts w:ascii="Arial" w:hAnsi="Arial"/>
          <w:sz w:val="15"/>
        </w:rPr>
        <w:t>• Mặt tiền khang trang, biển hiệu rõ ràng</w:t>
      </w:r>
    </w:p>
    <w:p>
      <w:r>
        <w:rPr>
          <w:rFonts w:ascii="Arial" w:hAnsi="Arial"/>
          <w:sz w:val="15"/>
        </w:rPr>
        <w:t>• Công suất 3 triệu pallet/năm với dây chuyền tự động hóa, đạt chứng nhận ISO 9001, ISO 14001, FSC</w:t>
      </w:r>
    </w:p>
    <w:p>
      <w:r>
        <w:rPr>
          <w:rFonts w:ascii="Arial" w:hAnsi="Arial"/>
          <w:b/>
          <w:sz w:val="18"/>
        </w:rPr>
        <w:t>3.2. Về sản phẩm</w:t>
      </w:r>
    </w:p>
    <w:p>
      <w:r>
        <w:rPr>
          <w:rFonts w:ascii="Arial" w:hAnsi="Arial"/>
          <w:sz w:val="15"/>
        </w:rPr>
        <w:t>• Pallet ép từ gỗ tạp tái chế + keo MDI + mật mía</w:t>
      </w:r>
    </w:p>
    <w:p>
      <w:r>
        <w:rPr>
          <w:rFonts w:ascii="Arial" w:hAnsi="Arial"/>
          <w:sz w:val="15"/>
        </w:rPr>
        <w:t>• Bên trong đã có nhiều nhựa (từ keo MDI và mật mía) nhưng bề mặt vẫn còn xơ dăm</w:t>
      </w:r>
    </w:p>
    <w:p>
      <w:r>
        <w:rPr>
          <w:rFonts w:ascii="Arial" w:hAnsi="Arial"/>
          <w:sz w:val="15"/>
        </w:rPr>
        <w:t>• Kết cấu đồng đều nhờ công nghệ ép khuôn 800-1000 tấn</w:t>
      </w:r>
    </w:p>
    <w:p>
      <w:r>
        <w:rPr>
          <w:rFonts w:ascii="Arial" w:hAnsi="Arial"/>
          <w:sz w:val="15"/>
        </w:rPr>
        <w:t>• Có gắn ốc vít ở các vị trí chịu lực</w:t>
      </w:r>
    </w:p>
    <w:p>
      <w:r>
        <w:rPr>
          <w:rFonts w:ascii="Arial" w:hAnsi="Arial"/>
          <w:b/>
          <w:sz w:val="18"/>
        </w:rPr>
        <w:t>3.3. Nhu cầu sơn phủ</w:t>
      </w:r>
    </w:p>
    <w:p>
      <w:r>
        <w:rPr>
          <w:rFonts w:ascii="Arial" w:hAnsi="Arial"/>
          <w:sz w:val="15"/>
        </w:rPr>
        <w:t>• Mục tiêu: 1 lớp phủ duy nhất — chống xơ dăm bong ra, tăng độ bền bề mặt</w:t>
      </w:r>
    </w:p>
    <w:p>
      <w:r>
        <w:rPr>
          <w:rFonts w:ascii="Arial" w:hAnsi="Arial"/>
          <w:sz w:val="15"/>
        </w:rPr>
        <w:t>• Phương pháp: Phun sơn (linh hoạt, cơ động)</w:t>
      </w:r>
    </w:p>
    <w:p>
      <w:r>
        <w:rPr>
          <w:rFonts w:ascii="Arial" w:hAnsi="Arial"/>
          <w:sz w:val="15"/>
        </w:rPr>
        <w:t>• Yêu cầu: Giá thành hợp lý, thi công nhanh, phù hợp triết lý xanh của doanh nghiệp</w:t>
      </w:r>
    </w:p>
    <w:p>
      <w:r>
        <w:rPr>
          <w:rFonts w:ascii="Arial" w:hAnsi="Arial"/>
          <w:b/>
          <w:sz w:val="22"/>
        </w:rPr>
        <w:t>IV. THÔNG TIN THỊ TRƯỜNG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Chỉ số</w:t>
            </w:r>
          </w:p>
        </w:tc>
        <w:tc>
          <w:tcPr>
            <w:tcW w:type="dxa" w:w="5103"/>
            <w:shd w:fill="D9E2F3"/>
          </w:tcPr>
          <w:p>
            <w:pPr>
              <w:jc w:val="center"/>
            </w:pPr>
            <w:r/>
            <w:r>
              <w:rPr>
                <w:rFonts w:ascii="Arial" w:hAnsi="Arial"/>
                <w:b/>
                <w:sz w:val="14"/>
              </w:rPr>
              <w:t>Giá trị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Thị trường pallet Việt Nam (2025)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~341,8 triệu USD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Dự báo 2034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~510,1 triệu USD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Thị trường pallet ép toàn cầu (2025)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~4,8-6,6 tỷ USD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CAGR dự kiến</w:t>
            </w:r>
          </w:p>
        </w:tc>
        <w:tc>
          <w:tcPr>
            <w:tcW w:type="dxa" w:w="5103"/>
          </w:tcPr>
          <w:p>
            <w:r/>
            <w:r>
              <w:rPr>
                <w:rFonts w:ascii="Arial" w:hAnsi="Arial"/>
                <w:sz w:val="13"/>
              </w:rPr>
              <w:t>~6,1%</w:t>
            </w:r>
          </w:p>
        </w:tc>
      </w:tr>
    </w:tbl>
    <w:p>
      <w:r>
        <w:rPr>
          <w:rFonts w:ascii="Arial" w:hAnsi="Arial"/>
          <w:sz w:val="12"/>
        </w:rPr>
      </w:r>
    </w:p>
    <w:p>
      <w:r>
        <w:rPr>
          <w:rFonts w:ascii="Arial" w:hAnsi="Arial"/>
          <w:sz w:val="12"/>
        </w:rPr>
        <w:t>───</w:t>
      </w:r>
    </w:p>
    <w:p>
      <w:r>
        <w:rPr>
          <w:rFonts w:ascii="Arial" w:hAnsi="Arial"/>
          <w:i/>
          <w:sz w:val="15"/>
        </w:rPr>
        <w:t>Ngày khảo sát: 26/06/2026</w:t>
      </w:r>
    </w:p>
    <w:p>
      <w:r>
        <w:rPr>
          <w:rFonts w:ascii="Arial" w:hAnsi="Arial"/>
          <w:i/>
          <w:sz w:val="15"/>
        </w:rPr>
        <w:t>Người khảo sát: Ngô Đức Minh — Phòng Kỹ Thuật BT Chem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