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ĐỀ XUẤT QUY TRÌNH SƠN GỖ MẪU MỚI (MÃ: MAU_MOI_01)</w:t>
      </w:r>
    </w:p>
    <w:p>
      <w:r>
        <w:rPr>
          <w:b/>
        </w:rPr>
        <w:t>Dự án A — Phân tích &amp; Nhận định quy trình sơn gỗ nội thất</w:t>
      </w:r>
    </w:p>
    <w:p>
      <w:r>
        <w:rPr>
          <w:b/>
        </w:rPr>
        <w:t>Đơn vị:</w:t>
      </w:r>
      <w:r>
        <w:t xml:space="preserve"> Công ty TNHH SX-TM Hóa Keo Bình Thạnh (BT CHEM)</w:t>
      </w:r>
    </w:p>
    <w:p>
      <w:r>
        <w:rPr>
          <w:b/>
        </w:rPr>
        <w:t>Ngày lập đề xuất:</w:t>
      </w:r>
      <w:r>
        <w:t xml:space="preserve"> 05/10/2026</w:t>
      </w:r>
    </w:p>
    <w:p>
      <w:r>
        <w:rPr>
          <w:b/>
        </w:rPr>
        <w:t>Tập tin ảnh mẫu phân tích:</w:t>
      </w:r>
      <w:r>
        <w:t xml:space="preserve"> `anh_mau_moi\mau_moi_01.jpg`</w:t>
      </w:r>
    </w:p>
    <w:p>
      <w:r>
        <w:rPr>
          <w:b/>
        </w:rPr>
        <w:t>Cơ sở dữ liệu tham chiếu:</w:t>
      </w:r>
      <w:r>
        <w:t xml:space="preserve"> `CSDLA.db` (SQLite, chế độ CHỈ ĐỌC)</w:t>
      </w:r>
    </w:p>
    <w:p>
      <w:r>
        <w:rPr>
          <w:b/>
        </w:rPr>
        <w:t>Bộ chuẩn đối chiếu:</w:t>
      </w:r>
      <w:r>
        <w:t xml:space="preserve"> Bộ định nghĩa chuẩn 34 bước Step Finish (`01-Bo-dinh-nghia-34-buoc.md`)</w:t>
      </w:r>
    </w:p>
    <w:p>
      <w:pPr>
        <w:pStyle w:val="Heading2"/>
      </w:pPr>
      <w:r>
        <w:t>PHẦN 1 — PHÂN TÍCH MẪU (TỪ ẢNH `mau_moi_01.jpg`)</w:t>
      </w:r>
    </w:p>
    <w:p>
      <w:pPr>
        <w:pStyle w:val="Heading3"/>
      </w:pPr>
      <w:r>
        <w:t>1.1. Màu sắc</w:t>
      </w:r>
    </w:p>
    <w:p>
      <w:pPr>
        <w:pStyle w:val="ListBullet"/>
      </w:pPr>
      <w:r>
        <w:rPr>
          <w:b/>
        </w:rPr>
        <w:t>Tông màu:</w:t>
      </w:r>
      <w:r>
        <w:t xml:space="preserve"> Nâu xám / Greige / Be xám lạnh (Weathered Light Grey / Sand Taupe Oak). Đây là gam màu xám be trung tính lạnh (cool-neutral greige), đã được triệt tiêu hoàn toàn sắc vàng cam tự nhiên của cốt gỗ sồi mộc, tạo vẻ đẹp hiện đại, thanh lịch theo phong cách Bắc Âu (Scandinavian / Japandi).</w:t>
      </w:r>
    </w:p>
    <w:p>
      <w:pPr>
        <w:pStyle w:val="ListBullet"/>
      </w:pPr>
      <w:r>
        <w:rPr>
          <w:b/>
        </w:rPr>
        <w:t>Độ sáng – tối (Value / Lightness):</w:t>
      </w:r>
      <w:r>
        <w:t xml:space="preserve"> Trung bình sáng (Mid-light, ước tính mức L* khoảng 60% – 70%). Mẫu sáng hơn rõ rệt so với các tông nâu hạt dẻ (Walnut) hay sồi già cổ điển, nhưng tối hơn gỗ sồi thô tự nhiên chưa xử lý do có lớp màu wash/stain tro phủ trên bề mặt.</w:t>
      </w:r>
    </w:p>
    <w:p>
      <w:pPr>
        <w:pStyle w:val="ListBullet"/>
      </w:pPr>
      <w:r>
        <w:rPr>
          <w:b/>
        </w:rPr>
        <w:t>Độ bão hoà (Chroma / Saturation):</w:t>
      </w:r>
      <w:r>
        <w:t xml:space="preserve"> Thấp (Desaturated / Low chroma / Muted). Sắc độ màu trầm lắng, dịu mắt, không có ánh màu tươi gắt hay ánh đỏ/cam.</w:t>
      </w:r>
    </w:p>
    <w:p>
      <w:pPr>
        <w:pStyle w:val="ListBullet"/>
      </w:pPr>
      <w:r>
        <w:rPr>
          <w:b/>
        </w:rPr>
        <w:t>Các lớp màu đọc được trên bề mặt:</w:t>
      </w:r>
    </w:p>
    <w:p>
      <w:pPr>
        <w:pStyle w:val="ListBullet"/>
      </w:pPr>
      <w:r>
        <w:t>*Lớp nền (Base tone):* Màu be sáng ánh tro (sand/beige wood base), màu phân bố đều trên nền sớ gỗ sớm, đóng vai trò triệt ánh vàng của mộc sồi.</w:t>
      </w:r>
    </w:p>
    <w:p>
      <w:pPr>
        <w:pStyle w:val="ListBullet"/>
      </w:pPr>
      <w:r>
        <w:t>*Lớp màu chính (Body color):* Màu xám khói trong suốt (light smoke grey), phủ nhẹ đồng nhất giúp cân bằng độ sáng trên toàn bộ diện tích bề mặt.</w:t>
      </w:r>
    </w:p>
    <w:p>
      <w:pPr>
        <w:pStyle w:val="ListBullet"/>
      </w:pPr>
      <w:r>
        <w:t>*Lớp màu dìm ở thớ / ghim sớ (Pore accentuation / Grain highlighting):* Màu xám chì / nâu tro đậm (charcoal grey / deep taupe) đọng sâu trong các rãnh thớ gỗ và ghim sớ (mạch gỗ). Sự chênh lệch giữa màu thớ gỗ đậm và màu nền sáng tạo nên độ tương phản sắc sảo, tôn vinh kết cấu gỗ tự nhiên.</w:t>
      </w:r>
    </w:p>
    <w:p>
      <w:pPr>
        <w:pStyle w:val="ListBullet"/>
      </w:pPr>
      <w:r>
        <w:rPr>
          <w:b/>
        </w:rPr>
        <w:t>Mức độ chắc chắn (%) cho từng kết luận (đánh giá ảnh hưởng ánh sáng chụp):</w:t>
      </w:r>
    </w:p>
    <w:p>
      <w:pPr>
        <w:pStyle w:val="ListBullet"/>
      </w:pPr>
      <w:r>
        <w:t xml:space="preserve">Tông nâu xám / be xám (Greige): </w:t>
      </w:r>
      <w:r>
        <w:rPr>
          <w:b/>
        </w:rPr>
        <w:t>90%</w:t>
      </w:r>
      <w:r>
        <w:t xml:space="preserve"> (Ánh sáng chụp khuếch tán tương đối đều, không bị hiện tượng bóng lóa cục bộ hay ám vàng đèn sợi đốt).</w:t>
      </w:r>
    </w:p>
    <w:p>
      <w:pPr>
        <w:pStyle w:val="ListBullet"/>
      </w:pPr>
      <w:r>
        <w:t xml:space="preserve">Nền gỗ đã qua bước triệt sắc vàng mộc (Equalizer / Base stain xám nhạt): </w:t>
      </w:r>
      <w:r>
        <w:rPr>
          <w:b/>
        </w:rPr>
        <w:t>85%</w:t>
      </w:r>
      <w:r>
        <w:t xml:space="preserve"> (Gỗ sồi mộc tự nhiên luôn có ánh vàng hoặc hồng; việc nền gỗ có sắc xám cát đồng nhất chứng tỏ đã có bước xử lý màu nền).</w:t>
      </w:r>
    </w:p>
    <w:p>
      <w:pPr>
        <w:pStyle w:val="ListBullet"/>
      </w:pPr>
      <w:r>
        <w:t xml:space="preserve">Ghim sớ đọng màu đậm tạo tương phản vân mở (Wipe Glaze / Duro Stain): </w:t>
      </w:r>
      <w:r>
        <w:rPr>
          <w:b/>
        </w:rPr>
        <w:t>95%</w:t>
      </w:r>
      <w:r>
        <w:t xml:space="preserve"> (Các ống mạch gỗ hiển thị rõ nét vệt màu đậm chạy dọc theo thớ gỗ).</w:t>
      </w:r>
    </w:p>
    <w:p>
      <w:pPr>
        <w:pStyle w:val="ListBullet"/>
      </w:pPr>
      <w:r>
        <w:t xml:space="preserve">Không có hiệu ứng phun hạt spatter (đốm ruồi): </w:t>
      </w:r>
      <w:r>
        <w:rPr>
          <w:b/>
        </w:rPr>
        <w:t>95%</w:t>
      </w:r>
      <w:r>
        <w:t xml:space="preserve"> (Không quan sát thấy các chấm hạt màu ngẫu nhiên trên toàn tấm ảnh).</w:t>
      </w:r>
    </w:p>
    <w:p>
      <w:pPr>
        <w:pStyle w:val="ListBullet"/>
      </w:pPr>
      <w:r>
        <w:t xml:space="preserve">Không có hiệu ứng mài mòn làm rách cơ học (Distressing / Rub-through / Poloxy): </w:t>
      </w:r>
      <w:r>
        <w:rPr>
          <w:b/>
        </w:rPr>
        <w:t>95%</w:t>
      </w:r>
      <w:r>
        <w:t xml:space="preserve"> (Mặt gỗ phẳng phiu, liền lạc, không có dấu vết chà thủng hay sứt mẻ giả cổ).</w:t>
      </w:r>
    </w:p>
    <w:p>
      <w:pPr>
        <w:pStyle w:val="Heading3"/>
      </w:pPr>
      <w:r>
        <w:t>1.2. Độ bóng (Gloss / Sheen)</w:t>
      </w:r>
    </w:p>
    <w:p>
      <w:pPr>
        <w:pStyle w:val="ListBullet"/>
      </w:pPr>
      <w:r>
        <w:rPr>
          <w:b/>
        </w:rPr>
        <w:t>Mức độ:</w:t>
      </w:r>
      <w:r>
        <w:t xml:space="preserve"> Mờ sâu (Dead Flat / Deep Matte / Siêu mờ).</w:t>
      </w:r>
    </w:p>
    <w:p>
      <w:pPr>
        <w:pStyle w:val="ListBullet"/>
      </w:pPr>
      <w:r>
        <w:rPr>
          <w:b/>
        </w:rPr>
        <w:t>Suy đoán cấp độ bóng:</w:t>
      </w:r>
      <w:r>
        <w:t xml:space="preserve"> Khoảng </w:t>
      </w:r>
      <w:r>
        <w:rPr>
          <w:b/>
        </w:rPr>
        <w:t>5%</w:t>
      </w:r>
      <w:r>
        <w:t xml:space="preserve"> (dung sai chấp nhận: 5% ± 3%, tương đương với cấp độ bóng của mẫu `TW.REC-011` hoặc `PT-011 H` trong CSDLA).</w:t>
      </w:r>
    </w:p>
    <w:p>
      <w:pPr>
        <w:pStyle w:val="ListBullet"/>
      </w:pPr>
      <w:r>
        <w:rPr>
          <w:b/>
        </w:rPr>
        <w:t>Căn cứ xác định:</w:t>
      </w:r>
    </w:p>
    <w:p>
      <w:pPr>
        <w:pStyle w:val="ListBullet"/>
      </w:pPr>
      <w:r>
        <w:t>Bề mặt ảnh không xuất hiện các điểm chói sáng (specular glare / hot spot) dưới nguồn sáng phản chiếu.</w:t>
      </w:r>
    </w:p>
    <w:p>
      <w:pPr>
        <w:pStyle w:val="ListBullet"/>
      </w:pPr>
      <w:r>
        <w:t>Ánh sáng tán xạ mềm trên bề mặt thớ gỗ, giữ được cảm giác sờ mộc tự nhiên ("open-pore natural wood feel").</w:t>
      </w:r>
    </w:p>
    <w:p>
      <w:pPr>
        <w:pStyle w:val="ListBullet"/>
      </w:pPr>
      <w:r>
        <w:t>Màng sơn rất mỏng, không tạo cảm giác màng nhựa dày bóng gương.</w:t>
      </w:r>
    </w:p>
    <w:p>
      <w:pPr>
        <w:pStyle w:val="Heading3"/>
      </w:pPr>
      <w:r>
        <w:t>1.3. Vân gỗ &amp; Cấu trúc bề mặt</w:t>
      </w:r>
    </w:p>
    <w:p>
      <w:pPr>
        <w:pStyle w:val="ListBullet"/>
      </w:pPr>
      <w:r>
        <w:rPr>
          <w:b/>
        </w:rPr>
        <w:t>Hình thái vân:</w:t>
      </w:r>
      <w:r>
        <w:t xml:space="preserve"> Vân thẳng sọc (quarter-sawn / rift-cut grain) chiếm ưu thế trên phần lớn diện tích bề mặt; có một đoạn vân núi thoai thoải ở góc trên bên phải.</w:t>
      </w:r>
    </w:p>
    <w:p>
      <w:pPr>
        <w:pStyle w:val="ListBullet"/>
      </w:pPr>
      <w:r>
        <w:rPr>
          <w:b/>
        </w:rPr>
        <w:t>Mạch gỗ &amp; Ghim sớ:</w:t>
      </w:r>
      <w:r>
        <w:t xml:space="preserve"> Mạch to, dài, hở sâu (ring-porous wood structure). Ghim sớ mở tự nhiên, hoàn toàn không bị bít lấp bởi bột trét kín mạch.</w:t>
      </w:r>
    </w:p>
    <w:p>
      <w:pPr>
        <w:pStyle w:val="ListBullet"/>
      </w:pPr>
      <w:r>
        <w:rPr>
          <w:b/>
        </w:rPr>
        <w:t>Hiệu ứng nổi vân:</w:t>
      </w:r>
      <w:r>
        <w:t xml:space="preserve"> Vân gỗ nổi bật rõ rệt nhờ hiệu ứng màu dìm tương phản trong ghim sớ (áp dụng kỹ thuật tương đương NGR hoặc Lau Glaze / Duro Stain).</w:t>
      </w:r>
    </w:p>
    <w:p>
      <w:pPr>
        <w:pStyle w:val="ListBullet"/>
      </w:pPr>
      <w:r>
        <w:rPr>
          <w:b/>
        </w:rPr>
        <w:t>Hiệu ứng giả cổ / Đánh cọ:</w:t>
      </w:r>
      <w:r>
        <w:t xml:space="preserve"> Không xuất hiện các vệt quét cọ đuôi bò (cow-tail) thô, không bắn hạt spatter. Hiệu ứng chiều sâu đạt được chủ yếu nhờ thao tác lau màu/glaze ép màu vào rãnh thớ và gạt sạch bề mặt phẳng, kết hợp sửa cọ mềm (dry brushing) hoặc lau pad nhẹ nhàng.</w:t>
      </w:r>
    </w:p>
    <w:p>
      <w:pPr>
        <w:pStyle w:val="Heading3"/>
      </w:pPr>
      <w:r>
        <w:t>1.4. Gỗ nền (Suy đoán &amp; Căn cứ)</w:t>
      </w:r>
    </w:p>
    <w:p>
      <w:pPr>
        <w:pStyle w:val="ListBullet"/>
      </w:pPr>
      <w:r>
        <w:rPr>
          <w:b/>
        </w:rPr>
        <w:t>Loài gỗ khả dĩ nhất:</w:t>
      </w:r>
      <w:r>
        <w:t xml:space="preserve"> </w:t>
      </w:r>
      <w:r>
        <w:rPr>
          <w:b/>
        </w:rPr>
        <w:t>Gỗ Sồi trắng (White Oak)</w:t>
      </w:r>
      <w:r>
        <w:t xml:space="preserve"> hoặc </w:t>
      </w:r>
      <w:r>
        <w:rPr>
          <w:b/>
        </w:rPr>
        <w:t>Veneer Sồi (Veneer Oak)</w:t>
      </w:r>
      <w:r>
        <w:t>.</w:t>
      </w:r>
    </w:p>
    <w:p>
      <w:pPr>
        <w:pStyle w:val="ListBullet"/>
      </w:pPr>
      <w:r>
        <w:rPr>
          <w:b/>
        </w:rPr>
        <w:t>Lý do nhận định:</w:t>
      </w:r>
    </w:p>
    <w:p>
      <w:pPr>
        <w:pStyle w:val="ListBullet"/>
      </w:pPr>
      <w:r>
        <w:t>*Cấu trúc giải phẫu gỗ:* Mạch gỗ lớn, dạng ống rãnh dài hở rõ, phân bố dọc theo thớ gỗ — đây là đặc trưng điển hình không thể nhầm lẫn của gỗ họ Dẻ/Cử (Fagaceae), cụ thể là gỗ Sồi (Oak).</w:t>
      </w:r>
    </w:p>
    <w:p>
      <w:pPr>
        <w:pStyle w:val="ListBullet"/>
      </w:pPr>
      <w:r>
        <w:t>*Tia gỗ (Medullary rays):* Có các tia gỗ mảnh chìm nhẹ đặc trưng của Sồi.</w:t>
      </w:r>
    </w:p>
    <w:p>
      <w:pPr>
        <w:pStyle w:val="ListBullet"/>
      </w:pPr>
      <w:r>
        <w:t>*Màu mộc:* Sồi trắng (White Oak) có tâm gỗ màu nâu nhạt hơi ánh xám lục, rất thuận lợi để khử sắc vàng và nhuộm tông xám greige, không bị ánh hồng cam tự nhiên cản trở như Sồi đỏ (Red Oak).</w:t>
      </w:r>
    </w:p>
    <w:p>
      <w:pPr>
        <w:pStyle w:val="ListBullet"/>
      </w:pPr>
      <w:r>
        <w:rPr>
          <w:b/>
        </w:rPr>
        <w:t>Hệ sơn phù hợp:</w:t>
      </w:r>
    </w:p>
    <w:p>
      <w:pPr>
        <w:pStyle w:val="ListBullet"/>
      </w:pPr>
      <w:r>
        <w:t>*Ưu tiên 1 — Hệ sơn Nước (Water-based):* Cực kỳ phù hợp cho phong cách này. Hệ nước cho màng sơn trong suốt tuyệt đối, độ bóng mờ sâu 5%, không bị ngả vàng theo thời gian (giữ trọn tông màu xám lạnh), thân thiện môi trường, đáp ứng tiêu chuẩn xuất khẩu Âu – Mỹ (tham chiếu trực tiếp từ quy trình `PT-011 H`).</w:t>
      </w:r>
    </w:p>
    <w:p>
      <w:pPr>
        <w:pStyle w:val="ListBullet"/>
      </w:pPr>
      <w:r>
        <w:t>*Ưu tiên 2 — Hệ sơn NC kháng ngả vàng (NC Non-Yellowing - NY):* Khô nhanh, màng sơn mỏng giữ nguyên sớ ghim mở, thao tác lau màu và dặm sửa cọ rất linh hoạt tại các xưởng nội thất truyền thống (tham chiếu từ quy trình `PT-06 10/26` và `TW.REC-011`).</w:t>
      </w:r>
    </w:p>
    <w:p>
      <w:pPr>
        <w:pStyle w:val="ListBullet"/>
      </w:pPr>
      <w:r>
        <w:t>*Hệ PU 2K:* Có thể áp dụng nhưng cần pha loãng (độ nhớt 10–12s) và phun màng thật mỏng để không làm bít đầy tim ghim gỗ sồi.</w:t>
      </w:r>
    </w:p>
    <w:p>
      <w:pPr>
        <w:pStyle w:val="ListBullet"/>
      </w:pPr>
      <w:r>
        <w:rPr>
          <w:b/>
        </w:rPr>
        <w:t>Loài gỗ thay thế nếu không đúng loài Sồi:</w:t>
      </w:r>
    </w:p>
    <w:p>
      <w:pPr>
        <w:pStyle w:val="ListBullet"/>
      </w:pPr>
      <w:r>
        <w:t>*Gỗ Tần bì (Ash - Fraxinus):* Cùng thuộc nhóm gỗ mạch to hở sớ, vân gỗ mạnh mẽ. Nếu dùng Tần bì, quy trình vẫn giữ nguyên nhưng cần kiểm soát lượng màu vì tim gỗ Tần bì hút màu rất mạnh.</w:t>
      </w:r>
    </w:p>
    <w:p>
      <w:pPr>
        <w:pStyle w:val="ListBullet"/>
      </w:pPr>
      <w:r>
        <w:t>*Veneer Oak dán trên ván ép (Plywood) hoặc MDF:* Tái hiện 100% vân bề mặt Sồi với chi phí thấp hơn gỗ nguyên khối, nhưng cần lưu ý xử lý keo tràn và không chà nhám quá sâu.</w:t>
      </w:r>
    </w:p>
    <w:p>
      <w:pPr>
        <w:pStyle w:val="ListBullet"/>
      </w:pPr>
      <w:r>
        <w:t xml:space="preserve">*Gỗ Tràm (Acacia) hoặc Gỗ Thông (Pine):* Nếu bắt buộc phải dùng gỗ Thông hoặc Tràm thay thế, </w:t>
      </w:r>
      <w:r>
        <w:rPr>
          <w:b/>
        </w:rPr>
        <w:t>phải bắn cát (sandblasting)</w:t>
      </w:r>
      <w:r>
        <w:t xml:space="preserve"> để tạo sớ ghim nhân tạo (như quy trình `PT-002 H`), đồng thời </w:t>
      </w:r>
      <w:r>
        <w:rPr>
          <w:b/>
        </w:rPr>
        <w:t>bắt buộc phải có Bước 25 (Ngăn dầu)</w:t>
      </w:r>
      <w:r>
        <w:t xml:space="preserve"> để cô lập tinh dầu/nhựa gỗ.</w:t>
      </w:r>
    </w:p>
    <w:p>
      <w:pPr>
        <w:pStyle w:val="Heading3"/>
      </w:pPr>
      <w:r>
        <w:t>1.5. Thông tin còn thiếu cần chủ dự án xác nhận &amp; Ảnh hưởng kỹ thuật</w:t>
      </w:r>
    </w:p>
    <w:p>
      <w:pPr>
        <w:pStyle w:val="ListNumber"/>
      </w:pPr>
      <w:r>
        <w:rPr>
          <w:b/>
        </w:rPr>
        <w:t>Chủng loại gỗ nền thực tế tại nhà máy:</w:t>
      </w:r>
    </w:p>
    <w:p>
      <w:pPr>
        <w:pStyle w:val="ListBullet"/>
      </w:pPr>
      <w:r>
        <w:t>*Nội dung cần xác nhận:* Sản phẩm thực tế là Gỗ Sồi nguyên khối (Solid Oak), Veneer Sồi (Veneer Oak) hay loài gỗ khác (Tần bì, Tràm bắn cát, Cao su...)?</w:t>
      </w:r>
    </w:p>
    <w:p>
      <w:pPr>
        <w:pStyle w:val="ListBullet"/>
      </w:pPr>
      <w:r>
        <w:t>*Ảnh hưởng:* Nếu là Veneer Oak mỏng (0.5–0.6mm), bước chà nhám phải kiểm soát chặt chẽ để tránh chà thủng veneer (sand-through) và phải kiểm tra keo ép tràn (bước 26). Nếu là Gỗ Sồi tự nhiên nguyên khối dùng hệ nước, phải xử lý tannin và hiện tượng xù lông gỗ (bước 30). Nếu là Gỗ Thông/Tràm/Cao su, bắt buộc phải có bước Ngăn dầu (bước 25) để chống xì nhựa.</w:t>
      </w:r>
    </w:p>
    <w:p>
      <w:pPr>
        <w:pStyle w:val="ListNumber"/>
      </w:pPr>
      <w:r>
        <w:rPr>
          <w:b/>
        </w:rPr>
        <w:t>Hệ sơn mục tiêu của nhà máy / khách hàng:</w:t>
      </w:r>
    </w:p>
    <w:p>
      <w:pPr>
        <w:pStyle w:val="ListBullet"/>
      </w:pPr>
      <w:r>
        <w:t>*Nội dung cần xác nhận:* Nhà máy yêu cầu triển khai trên Hệ Nước (Water-based), Hệ NC hay Hệ PU?</w:t>
      </w:r>
    </w:p>
    <w:p>
      <w:pPr>
        <w:pStyle w:val="ListBullet"/>
      </w:pPr>
      <w:r>
        <w:t>*Ảnh hưởng:* Quyết định toàn bộ danh mục sản phẩm, dung môi pha loãng, thời gian khô công đoạn chuyền và yêu cầu trang thiết bị (chuyền sấy kiểm soát nhiệt ẩm cho hệ nước vs buồng phun phòng nổ cho hệ NC/PU).</w:t>
      </w:r>
    </w:p>
    <w:p>
      <w:pPr>
        <w:pStyle w:val="ListNumber"/>
      </w:pPr>
      <w:r>
        <w:rPr>
          <w:b/>
        </w:rPr>
        <w:t>Độ bóng mục tiêu chính xác:</w:t>
      </w:r>
    </w:p>
    <w:p>
      <w:pPr>
        <w:pStyle w:val="ListBullet"/>
      </w:pPr>
      <w:r>
        <w:t>*Nội dung cần xác nhận:* Chỉ số độ bóng góc 60° là 5% (dead flat), 10% (matte) hay 15% (semi-matte)?</w:t>
      </w:r>
    </w:p>
    <w:p>
      <w:pPr>
        <w:pStyle w:val="ListBullet"/>
      </w:pPr>
      <w:r>
        <w:t>*Ảnh hưởng:* Quyết định tỉ lệ pha chất làm mờ trong lớp sơn phủ bóng hoàn thiện cuối cùng.</w:t>
      </w:r>
    </w:p>
    <w:p>
      <w:pPr>
        <w:pStyle w:val="ListNumber"/>
      </w:pPr>
      <w:r>
        <w:rPr>
          <w:b/>
        </w:rPr>
        <w:t>Công năng sản phẩm &amp; Tiêu chuẩn thử nghiệm cơ lý:</w:t>
      </w:r>
    </w:p>
    <w:p>
      <w:pPr>
        <w:pStyle w:val="ListBullet"/>
      </w:pPr>
      <w:r>
        <w:t>*Nội dung cần xác nhận:* Chi tiết sản phẩm là mặt bàn ăn, tủ quần áo, giường ngủ hay hàng trang trí? Khách hàng có yêu cầu bài test kháng hóa chất/kháng cồn/kháng nước nóng không?</w:t>
      </w:r>
    </w:p>
    <w:p>
      <w:pPr>
        <w:pStyle w:val="ListBullet"/>
      </w:pPr>
      <w:r>
        <w:t>*Ảnh hưởng:* Hệ NC mờ có độ bền hóa chất thấp hơn hệ PU và Hệ Nước 2K. Nếu là mặt bàn ăn (table top) tiếp xúc nước và cồn thường xuyên, cần tăng cường chất đóng rắn hoặc chuyển sang hệ PU/Nước chuyên dụng.</w:t>
      </w:r>
    </w:p>
    <w:p>
      <w:pPr>
        <w:pStyle w:val="Heading2"/>
      </w:pPr>
      <w:r>
        <w:t>PHẦN 2 — ĐỐI CHIẾU VỚI CƠ SỞ DỮ LIỆU CSDLA</w:t>
      </w:r>
    </w:p>
    <w:p>
      <w:pPr>
        <w:pStyle w:val="Heading3"/>
      </w:pPr>
      <w:r>
        <w:t>2.1. Liệt kê quy trình gần nhất trong CSDLA</w:t>
      </w:r>
    </w:p>
    <w:p>
      <w:pPr>
        <w:pStyle w:val="ListBullet"/>
      </w:pPr>
      <w:r>
        <w:rPr>
          <w:b/>
        </w:rPr>
        <w:t>Quy trình gần nhất số 1:</w:t>
      </w:r>
    </w:p>
    <w:p>
      <w:pPr>
        <w:pStyle w:val="ListBullet"/>
      </w:pPr>
      <w:r>
        <w:rPr>
          <w:b/>
        </w:rPr>
        <w:t>ID:</w:t>
      </w:r>
      <w:r>
        <w:t xml:space="preserve"> `104`</w:t>
      </w:r>
    </w:p>
    <w:p>
      <w:pPr>
        <w:pStyle w:val="ListBullet"/>
      </w:pPr>
      <w:r>
        <w:rPr>
          <w:b/>
        </w:rPr>
        <w:t>Tên quy trình:</w:t>
      </w:r>
      <w:r>
        <w:t xml:space="preserve"> `Quy trình chuẩn hoá từ ảnh 05/10/2026 — PT-011 H / Gỗ Oak hệ nước`</w:t>
      </w:r>
    </w:p>
    <w:p>
      <w:pPr>
        <w:pStyle w:val="ListBullet"/>
      </w:pPr>
      <w:r>
        <w:rPr>
          <w:b/>
        </w:rPr>
        <w:t>Hệ sơn:</w:t>
      </w:r>
      <w:r>
        <w:t xml:space="preserve"> `Hệ nước`</w:t>
      </w:r>
    </w:p>
    <w:p>
      <w:pPr>
        <w:pStyle w:val="ListBullet"/>
      </w:pPr>
      <w:r>
        <w:rPr>
          <w:b/>
        </w:rPr>
        <w:t>Mã màu:</w:t>
      </w:r>
      <w:r>
        <w:t xml:space="preserve"> `PT-011 H`</w:t>
      </w:r>
    </w:p>
    <w:p>
      <w:pPr>
        <w:pStyle w:val="ListBullet"/>
      </w:pPr>
      <w:r>
        <w:rPr>
          <w:b/>
        </w:rPr>
        <w:t>Số bước:</w:t>
      </w:r>
      <w:r>
        <w:t xml:space="preserve"> `8` bước</w:t>
      </w:r>
    </w:p>
    <w:p>
      <w:pPr>
        <w:pStyle w:val="ListBullet"/>
      </w:pPr>
      <w:r>
        <w:rPr>
          <w:b/>
        </w:rPr>
        <w:t>Lý do chọn:</w:t>
      </w:r>
    </w:p>
    <w:p>
      <w:pPr>
        <w:pStyle w:val="ListBullet"/>
      </w:pPr>
      <w:r>
        <w:t xml:space="preserve">Cùng loại gỗ nền: </w:t>
      </w:r>
      <w:r>
        <w:rPr>
          <w:b/>
        </w:rPr>
        <w:t>Gỗ Oak (Sồi)</w:t>
      </w:r>
      <w:r>
        <w:t>.</w:t>
      </w:r>
    </w:p>
    <w:p>
      <w:pPr>
        <w:pStyle w:val="ListBullet"/>
      </w:pPr>
      <w:r>
        <w:t xml:space="preserve">Cùng độ bóng mục tiêu siêu mờ: </w:t>
      </w:r>
      <w:r>
        <w:rPr>
          <w:b/>
        </w:rPr>
        <w:t>5%</w:t>
      </w:r>
      <w:r>
        <w:t>.</w:t>
      </w:r>
    </w:p>
    <w:p>
      <w:pPr>
        <w:pStyle w:val="ListBullet"/>
      </w:pPr>
      <w:r>
        <w:t>Hoàn thiện theo phong cách vân mở (open grain) với kỹ thuật quét cọ tạo nền + đánh cọ glaze và màu PAD để làm sâu ghim sớ.</w:t>
      </w:r>
    </w:p>
    <w:p>
      <w:pPr>
        <w:pStyle w:val="ListBullet"/>
      </w:pPr>
      <w:r>
        <w:t>Sử dụng lớp sơn phủ bóng hoàn thiện kháng ngả vàng (`Bóng B07 NY 1024H 10%` / 5%).</w:t>
      </w:r>
    </w:p>
    <w:p>
      <w:pPr>
        <w:pStyle w:val="ListBullet"/>
      </w:pPr>
      <w:r>
        <w:rPr>
          <w:b/>
        </w:rPr>
        <w:t>Quy trình gần thứ 2:</w:t>
      </w:r>
    </w:p>
    <w:p>
      <w:pPr>
        <w:pStyle w:val="ListBullet"/>
      </w:pPr>
      <w:r>
        <w:rPr>
          <w:b/>
        </w:rPr>
        <w:t>ID:</w:t>
      </w:r>
      <w:r>
        <w:t xml:space="preserve"> `103`</w:t>
      </w:r>
    </w:p>
    <w:p>
      <w:pPr>
        <w:pStyle w:val="ListBullet"/>
      </w:pPr>
      <w:r>
        <w:rPr>
          <w:b/>
        </w:rPr>
        <w:t>Tên quy trình:</w:t>
      </w:r>
      <w:r>
        <w:t xml:space="preserve"> `Quy trình chuẩn hoá từ ảnh 05/10/2026 — PT-06 10/26 / Veneer Oak`</w:t>
      </w:r>
    </w:p>
    <w:p>
      <w:pPr>
        <w:pStyle w:val="ListBullet"/>
      </w:pPr>
      <w:r>
        <w:rPr>
          <w:b/>
        </w:rPr>
        <w:t>Hệ sơn:</w:t>
      </w:r>
      <w:r>
        <w:t xml:space="preserve"> `NC`</w:t>
      </w:r>
    </w:p>
    <w:p>
      <w:pPr>
        <w:pStyle w:val="ListBullet"/>
      </w:pPr>
      <w:r>
        <w:rPr>
          <w:b/>
        </w:rPr>
        <w:t>Mã màu:</w:t>
      </w:r>
      <w:r>
        <w:t xml:space="preserve"> `PT-06 10/26`</w:t>
      </w:r>
    </w:p>
    <w:p>
      <w:pPr>
        <w:pStyle w:val="ListBullet"/>
      </w:pPr>
      <w:r>
        <w:rPr>
          <w:b/>
        </w:rPr>
        <w:t>Số bước:</w:t>
      </w:r>
      <w:r>
        <w:t xml:space="preserve"> `7` bước</w:t>
      </w:r>
    </w:p>
    <w:p>
      <w:pPr>
        <w:pStyle w:val="ListBullet"/>
      </w:pPr>
      <w:r>
        <w:rPr>
          <w:b/>
        </w:rPr>
        <w:t>Lý do chọn:</w:t>
      </w:r>
    </w:p>
    <w:p>
      <w:pPr>
        <w:pStyle w:val="ListBullet"/>
      </w:pPr>
      <w:r>
        <w:t xml:space="preserve">Cùng cốt gỗ: </w:t>
      </w:r>
      <w:r>
        <w:rPr>
          <w:b/>
        </w:rPr>
        <w:t>Veneer Oak</w:t>
      </w:r>
      <w:r>
        <w:t>.</w:t>
      </w:r>
    </w:p>
    <w:p>
      <w:pPr>
        <w:pStyle w:val="ListBullet"/>
      </w:pPr>
      <w:r>
        <w:t>Đại diện cho phương án Hệ NC truyền thống phổ biến tại các nhà máy.</w:t>
      </w:r>
    </w:p>
    <w:p>
      <w:pPr>
        <w:pStyle w:val="ListBullet"/>
      </w:pPr>
      <w:r>
        <w:t>Sử dụng kỹ thuật lau màu nền bằng vải (`Bước 1: Lau màu`), kết hợp đánh cọ Glaze nâu và màu PAD (`Bước 5`).</w:t>
      </w:r>
    </w:p>
    <w:p>
      <w:pPr>
        <w:pStyle w:val="ListBullet"/>
      </w:pPr>
      <w:r>
        <w:t>*Điểm khác biệt cần lưu ý:* Quy trình 103 có bước 3 "phun Hạt Glaze nâu BT 2102" (bước 17 Phun hạt spatter) tạo đốm giả cổ và độ bóng 15%, trong khi mẫu `mau_moi_01.jpg` không có hạt spatter và độ bóng mờ sâu 5%.</w:t>
      </w:r>
    </w:p>
    <w:p>
      <w:pPr>
        <w:pStyle w:val="ListBullet"/>
      </w:pPr>
      <w:r>
        <w:rPr>
          <w:b/>
        </w:rPr>
        <w:t>Quy trình tham khảo bổ trợ:</w:t>
      </w:r>
    </w:p>
    <w:p>
      <w:pPr>
        <w:pStyle w:val="ListBullet"/>
      </w:pPr>
      <w:r>
        <w:rPr>
          <w:b/>
        </w:rPr>
        <w:t>ID:</w:t>
      </w:r>
      <w:r>
        <w:t xml:space="preserve"> `102` (`TW.REC-011 (PINK SALT)`): Tham chiếu chuẩn xác về lớp `Bóng NC NY 5%` (kháng ngả vàng, độ nhớt 12–14s NK2, phụ gia 0707 B tỉ lệ 3, thời gian khô 12h) và các thông số kiểm soát điều kiện thời tiết (Retarder 5–7%).</w:t>
      </w:r>
    </w:p>
    <w:p>
      <w:pPr>
        <w:pStyle w:val="ListBullet"/>
      </w:pPr>
      <w:r>
        <w:rPr>
          <w:b/>
        </w:rPr>
        <w:t>ID:</w:t>
      </w:r>
      <w:r>
        <w:t xml:space="preserve"> `105` (`PT-002 H`): Tham chiếu kỹ thuật pha `Bột lau 2010 H` kết hợp lau vải Glaze giúp màu ăn sâu vào tim sớ mà không bị lem bẩn nền.</w:t>
      </w:r>
    </w:p>
    <w:p>
      <w:pPr>
        <w:pStyle w:val="Heading3"/>
      </w:pPr>
      <w:r>
        <w:t>2.2. Trích xuất NGUYÊN VĂN thông số từ các quy trình gần nhất trong CSDLA</w:t>
      </w:r>
    </w:p>
    <w:p>
      <w:pPr>
        <w:pStyle w:val="Heading4"/>
      </w:pPr>
      <w:r>
        <w:t>A. Trích nguyên văn từ Quy trình ID 104 (`PT-011 H`):</w:t>
      </w:r>
    </w:p>
    <w:p>
      <w:pPr>
        <w:pStyle w:val="ListBullet"/>
      </w:pPr>
      <w:r>
        <w:t>`Bước 1: Ngăn dầu màu 501`: Hoá chất: `ngăn dầu 1501` (`150`), `Stain màu I PT-011 H` (`2`); Tỉ lệ pha: `150 : 2`; Độ nhớt: nguồn không ghi; Phương tiện: `Súng Sơn`; Thời gian khô: `30-45'`; Giấy nhám: nguồn không ghi.</w:t>
      </w:r>
    </w:p>
    <w:p>
      <w:pPr>
        <w:pStyle w:val="ListBullet"/>
      </w:pPr>
      <w:r>
        <w:t>`Bước 2: Lót màu Quét cọ`: Hoá chất: `Lót màu Quét cọ nước SW2-2108 H Trong` (`100`), [phụ gia/dung môi] (`5`); Tỉ lệ pha: `100 : 5`; Độ nhớt: nguồn không ghi; Phương tiện: `Quét tay cọ`; Thời gian khô: `20-30'`; Giấy nhám: `#280`.</w:t>
      </w:r>
    </w:p>
    <w:p>
      <w:pPr>
        <w:pStyle w:val="ListBullet"/>
      </w:pPr>
      <w:r>
        <w:t>`Bước 3: Stain màu II`: Hoá chất: `Nhựa STAIN 1604 H` (`200g`), `Xanh lá G7BW` (`1,5g`), `Vàng 605 W` (`0,5g`); Tỉ lệ pha: `1PS`; Độ nhớt: nguồn không ghi; Phương tiện: `Súng Sơn`; Thời gian khô: `20-30'`; Giấy nhám: `#280`.</w:t>
      </w:r>
    </w:p>
    <w:p>
      <w:pPr>
        <w:pStyle w:val="ListBullet"/>
      </w:pPr>
      <w:r>
        <w:t>`Bước 4: Lót S07-2706 H`: Hoá chất: `Lót S07-2706 H`; Tỉ lệ pha: nguồn không ghi; Độ nhớt: nguồn không ghi; Phương tiện: `Súng Sơn`; Thời gian khô: `45-60'`; Giấy nhám: `#240`.</w:t>
      </w:r>
    </w:p>
    <w:p>
      <w:pPr>
        <w:pStyle w:val="ListBullet"/>
      </w:pPr>
      <w:r>
        <w:t>`Bước 5: Glaze nâu BT 78H Đánh cọ`: Hoá chất: `Glaze nâu BT 78H`; Tỉ lệ pha: nguồn không ghi; Độ nhớt: nguồn không ghi; Phương tiện: `Đánh cọ`; Thời gian khô: `15-30'`; Giấy nhám: `#240`.</w:t>
      </w:r>
    </w:p>
    <w:p>
      <w:pPr>
        <w:pStyle w:val="ListBullet"/>
      </w:pPr>
      <w:r>
        <w:t>`Bước 6: Bóng B07 NY 1024H 10%`: Hoá chất: `Bóng B07 NY 1024H 10%` (`100`), `D/Luent BT 08 H` (`5-10`); Tỉ lệ pha: `100 : 5-10`; Độ nhớt: nguồn không ghi; Phương tiện: `Súng Sơn`; Thời gian khô: `45-60'`; Giấy nhám: `#320`.</w:t>
      </w:r>
    </w:p>
    <w:p>
      <w:pPr>
        <w:pStyle w:val="ListBullet"/>
      </w:pPr>
      <w:r>
        <w:t>`Bước 7: Glaze nâu BT 78H Đánh cọ`: Hoá chất: `Glaze nâu BT 78H`, `PAD Stain`; Tỉ lệ pha: nguồn không ghi; Độ nhớt: nguồn không ghi; Phương tiện: `Đánh cọ + Lau Vải`; Thời gian khô: nguồn không ghi; Giấy nhám: nguồn không ghi.</w:t>
      </w:r>
    </w:p>
    <w:p>
      <w:pPr>
        <w:pStyle w:val="ListBullet"/>
      </w:pPr>
      <w:r>
        <w:t>`Bước 8: Bóng B07 NY 1024H 10%`: Hoá chất: `Bóng B07 NY-1024H 10%` (`100`), `D/Luent BT` (`5-10`); Tỉ lệ pha: `100 : 5-10`; Độ nhớt: nguồn không ghi; Phương tiện: `Súng Sơn`; Thời gian khô: `8-12h`; Giấy nhám: nguồn không ghi.</w:t>
      </w:r>
    </w:p>
    <w:p>
      <w:pPr>
        <w:pStyle w:val="Heading4"/>
      </w:pPr>
      <w:r>
        <w:t>B. Trích nguyên văn từ Quy trình ID 103 (`PT-06 10/26`):</w:t>
      </w:r>
    </w:p>
    <w:p>
      <w:pPr>
        <w:pStyle w:val="ListBullet"/>
      </w:pPr>
      <w:r>
        <w:t>`Bước 1: Lau màu`: Hoá chất: `Stain màu lau`; Tỉ lệ pha: `1PS`; Độ nhớt: nguồn không ghi; Phương tiện: `Súng Sơn + Vải lau`; Thời gian khô: `30'`; Giấy nhám: `#240`.</w:t>
      </w:r>
    </w:p>
    <w:p>
      <w:pPr>
        <w:pStyle w:val="ListBullet"/>
      </w:pPr>
      <w:r>
        <w:t>`Bước 2: Lót NC HB`: Hoá chất: `Lót NC HB` (`1`), `DM NC HB` (`1,5`); Tỉ lệ pha: `1 : 1,5`; Độ nhớt: nguồn không ghi; Phương tiện: `Súng Sơn`; Thời gian khô: `45-60'`; Giấy nhám: `#320`.</w:t>
      </w:r>
    </w:p>
    <w:p>
      <w:pPr>
        <w:pStyle w:val="ListBullet"/>
      </w:pPr>
      <w:r>
        <w:t>`Bước 3: phun Hạt Glaze nâu BT 2102`: Hoá chất: `Glaze nâu BT 2102` (`10`), `DM Glaze` (`50`); Tỉ lệ pha: `10 : 50`; Độ nhớt: nguồn không ghi; Phương tiện: `Súng Sơn`; Thời gian khô: `15-30'`; Giấy nhám: `#500`.</w:t>
      </w:r>
    </w:p>
    <w:p>
      <w:pPr>
        <w:pStyle w:val="ListBullet"/>
      </w:pPr>
      <w:r>
        <w:t>`Bước 4: Lót NC HB`: Hoá chất: `Lót NC HB` (`1`), `DM NC HB` (`1,5`); Tỉ lệ pha: `1 : 1,5`; Độ nhớt: nguồn không ghi; Phương tiện: `Súng Sơn`; Thời gian khô: `45-60'`; Giấy nhám: `#320`.</w:t>
      </w:r>
    </w:p>
    <w:p>
      <w:pPr>
        <w:pStyle w:val="ListBullet"/>
      </w:pPr>
      <w:r>
        <w:t>`Bước 5: Stain màu pad + Đánh cọ Glaze nâu BT 2102`: Hoá chất: `Stain màu PAD`; Tỉ lệ pha: `1PS`; Độ nhớt: nguồn không ghi; Phương tiện: `Lau bằng Vải + Đánh cọ`; Thời gian khô: `15'`; Giấy nhám: nguồn không ghi.</w:t>
      </w:r>
    </w:p>
    <w:p>
      <w:pPr>
        <w:pStyle w:val="ListBullet"/>
      </w:pPr>
      <w:r>
        <w:t>`Bước 6: Lót NC HB`: Hoá chất: `Lót NC HB` (`1`), `DM NC HB` (`1,5`); Tỉ lệ pha: `1 : 1,5`; Độ nhớt: nguồn không ghi; Phương tiện: `Súng Sơn`; Thời gian khô: `45-60'`; Giấy nhám: `#320`.</w:t>
      </w:r>
    </w:p>
    <w:p>
      <w:pPr>
        <w:pStyle w:val="ListBullet"/>
      </w:pPr>
      <w:r>
        <w:t>`Bước 7: Bóng NC HB 15%`: Hoá chất: `Bóng NC HB 15%` (`1`), `DM NC HB` (`1,5`); Tỉ lệ pha: `1 : 1,5`; Độ nhớt: nguồn không ghi; Phương tiện: `Súng Sơn`; Thời gian khô: nguồn không ghi; Giấy nhám: nguồn không ghi.</w:t>
      </w:r>
    </w:p>
    <w:p>
      <w:pPr>
        <w:pStyle w:val="Heading4"/>
      </w:pPr>
      <w:r>
        <w:t>C. Trích nguyên văn từ Quy trình ID 102 (`TW.REC-011`):</w:t>
      </w:r>
    </w:p>
    <w:p>
      <w:pPr>
        <w:pStyle w:val="ListBullet"/>
      </w:pPr>
      <w:r>
        <w:t>`Chà nhám bề mặt gỗ`: `Bề mặt sản phẩm trước khi đưa vào sơn phải được xử lý nhám #240 và trám trét những chỗ khuyết tật đạt yêu cầu (láng mịn, không sọc nhám...)`.</w:t>
      </w:r>
    </w:p>
    <w:p>
      <w:pPr>
        <w:pStyle w:val="ListBullet"/>
      </w:pPr>
      <w:r>
        <w:t>`5- Lót NC KH`: `Lót NC KH (100) + Dung môi NC HB (130-150)`, độ nhớt `12-14 Giây (Cup NK2)`, `Phun caro 2 paths bằng súng sơn đều và ướt bề mặt`, thời gian khô `2 – 3 Giờ, Chà nhám #320`.</w:t>
      </w:r>
    </w:p>
    <w:p>
      <w:pPr>
        <w:pStyle w:val="ListBullet"/>
      </w:pPr>
      <w:r>
        <w:t>`8- Bóng NC NY 5%`: `Bóng NC NY 5% (100) + Dung môi NC HB (100-120) + Phụ gia 0707 B (3)`, độ nhớt `12-14 Giây (Cup NK2)`, `Phun caro 2 paths bằng súng sơn đều và ướt bề mặt`, thời gian khô `Sau 12 Giờ, kiểm tra sản phẩm đạt -&gt; đóng gói`.</w:t>
      </w:r>
    </w:p>
    <w:p>
      <w:pPr>
        <w:pStyle w:val="ListBullet"/>
      </w:pPr>
      <w:r>
        <w:t>`Lưu ý kỹ thuật`: `Vào những ngày nắng nóng, nhiệt độ nhà xưởng &gt;= 35°C, độ ẩm &lt;= 60% (hoặc mưa ẩm, nhiệt độ &lt;= 25°C, độ ẩm &gt;= 65%) đề nghị tăng cường chất chậm khô Retarder (5-7%) vào hỗn hợp sơn lót, bóng, để hạn chế màng sơn nhanh khô, mốc da thời tiết.`</w:t>
      </w:r>
    </w:p>
    <w:p>
      <w:pPr>
        <w:pStyle w:val="Heading3"/>
      </w:pPr>
      <w:r>
        <w:t>2.3. Đối chiếu Phong cách trong bảng `phong_cach` của CSDLA</w:t>
      </w:r>
    </w:p>
    <w:p>
      <w:r>
        <w:t>Trong bảng `phong_cach` của CSDLA, mẫu ảnh `mau_moi_01.jpg` thuộc sự giao thoa của 2 phong cách kỹ thuật:</w:t>
      </w:r>
    </w:p>
    <w:p>
      <w:pPr>
        <w:pStyle w:val="ListNumber"/>
      </w:pPr>
      <w:r>
        <w:rPr>
          <w:b/>
        </w:rPr>
        <w:t>Phong cách chủ đạo — Phong cách 4: Vân gỗ mở / bán mở (Open grain / semi-open)</w:t>
      </w:r>
    </w:p>
    <w:p>
      <w:pPr>
        <w:pStyle w:val="ListBullet"/>
      </w:pPr>
      <w:r>
        <w:t>*Đặc điểm trong CSDLA:* "Giữ vân gỗ mở (ghim sớ gỗ), màu đọng trong vân để tăng tương phản."</w:t>
      </w:r>
    </w:p>
    <w:p>
      <w:pPr>
        <w:pStyle w:val="ListBullet"/>
      </w:pPr>
      <w:r>
        <w:t>*Các bước đặc trưng theo CSDLA:* Bước 3 (NGR) · Bước 4 (Sơn Duro tô đậm vân) · Bước 9/10 (Lau/Phun Glaze) · Bước 14 (Chà highlight).</w:t>
      </w:r>
    </w:p>
    <w:p>
      <w:pPr>
        <w:pStyle w:val="ListBullet"/>
      </w:pPr>
      <w:r>
        <w:t>*Đối chiếu thực tế mẫu:* Mẫu ảnh thể hiện rõ ràng toàn bộ hệ thống ghim sớ sồi để hở tự nhiên, hạt màu xám tro đọng sâu trong lòng ống mạch tạo độ tương phản cao với nền gỗ màu be sáng.</w:t>
      </w:r>
    </w:p>
    <w:p>
      <w:pPr>
        <w:pStyle w:val="ListNumber"/>
      </w:pPr>
      <w:r>
        <w:rPr>
          <w:b/>
        </w:rPr>
        <w:t>Phong cách kết hợp — Phong cách 7: Trắng/màu sáng bền màu (Anti-yellowing white / Light tone)</w:t>
      </w:r>
    </w:p>
    <w:p>
      <w:pPr>
        <w:pStyle w:val="ListBullet"/>
      </w:pPr>
      <w:r>
        <w:t>*Đặc điểm trong CSDLA:* "Hoàn thiện màu trắng/sáng không ngả vàng theo thời gian."</w:t>
      </w:r>
    </w:p>
    <w:p>
      <w:pPr>
        <w:pStyle w:val="ListBullet"/>
      </w:pPr>
      <w:r>
        <w:t>*Các bước đặc trưng theo CSDLA:* Bước 23 (Sơn lót chống ngã vàng) · Bước 24 (Sơn phủ hoàn thiện chống ố vàng).</w:t>
      </w:r>
    </w:p>
    <w:p>
      <w:pPr>
        <w:pStyle w:val="ListBullet"/>
      </w:pPr>
      <w:r>
        <w:t>*Đối chiếu thực tế mẫu:* Gam màu Greige xám tro rất nhạy cảm với hiện tượng ố vàng/ngả vàng do nhiệt độ, tia cực tím và oxy hóa nhựa sơn. Do đó, quy trình bắt buộc phải tích hợp bước 24 (Anti-Yellowing Topcoat NY) như đã thực hiện thành công ở quy trình ID 104 và ID 102.</w:t>
      </w:r>
    </w:p>
    <w:p>
      <w:pPr>
        <w:pStyle w:val="Heading2"/>
      </w:pPr>
      <w:r>
        <w:t>PHẦN 3 — QUY TRÌNH SƠN ĐỀ XUẤT (ĐÓNG GÓI THEO TÊN GỌI CHUẨN)</w:t>
      </w:r>
    </w:p>
    <w:p>
      <w:pPr>
        <w:pStyle w:val="Heading3"/>
      </w:pPr>
      <w:r>
        <w:t>3.1. Bảng quy trình sơn đề xuất chính (Hệ Nước - Chuẩn hoá theo Bộ 34 bước)</w:t>
      </w:r>
    </w:p>
    <w:p>
      <w:r>
        <w:t>*Căn cứ thiết kế:* Kết hợp tinh hoa kỹ thuật từ quy trình `PT-011 H` (ID 104), công thức màu từ `PT-002 H` (ID 105), điều kiện thi công từ `TW.REC-011` (ID 102) và các bước tiền xử lý chuẩn quốc tế bổ sung ngày 05/10/2026.</w:t>
      </w:r>
    </w:p>
    <w:tbl>
      <w:tblPr>
        <w:tblStyle w:val="TableGrid"/>
        <w:tblW w:type="auto" w:w="0"/>
        <w:tblLook w:firstColumn="1" w:firstRow="1" w:lastColumn="0" w:lastRow="0" w:noHBand="0" w:noVBand="1" w:val="04A0"/>
      </w:tblPr>
      <w:tblGrid>
        <w:gridCol w:w="1071"/>
        <w:gridCol w:w="1071"/>
        <w:gridCol w:w="1071"/>
        <w:gridCol w:w="1071"/>
        <w:gridCol w:w="1071"/>
        <w:gridCol w:w="1071"/>
        <w:gridCol w:w="1071"/>
        <w:gridCol w:w="1071"/>
        <w:gridCol w:w="1071"/>
      </w:tblGrid>
      <w:tr>
        <w:tc>
          <w:tcPr>
            <w:tcW w:type="dxa" w:w="1071"/>
          </w:tcPr>
          <w:p>
            <w:r>
              <w:rPr>
                <w:b/>
              </w:rPr>
              <w:t>TT</w:t>
            </w:r>
          </w:p>
        </w:tc>
        <w:tc>
          <w:tcPr>
            <w:tcW w:type="dxa" w:w="1071"/>
          </w:tcPr>
          <w:p>
            <w:r>
              <w:rPr>
                <w:b/>
              </w:rPr>
              <w:t>Bước chuẩn (số + tên Việt chuẩn)</w:t>
            </w:r>
          </w:p>
        </w:tc>
        <w:tc>
          <w:tcPr>
            <w:tcW w:type="dxa" w:w="1071"/>
          </w:tcPr>
          <w:p>
            <w:r>
              <w:rPr>
                <w:b/>
              </w:rPr>
              <w:t>English</w:t>
            </w:r>
          </w:p>
        </w:tc>
        <w:tc>
          <w:tcPr>
            <w:tcW w:type="dxa" w:w="1071"/>
          </w:tcPr>
          <w:p>
            <w:r>
              <w:rPr>
                <w:b/>
              </w:rPr>
              <w:t>中文</w:t>
            </w:r>
          </w:p>
        </w:tc>
        <w:tc>
          <w:tcPr>
            <w:tcW w:type="dxa" w:w="1071"/>
          </w:tcPr>
          <w:p>
            <w:r>
              <w:rPr>
                <w:b/>
              </w:rPr>
              <w:t>Sản phẩm/nguyên liệu + tỉ lệ pha</w:t>
            </w:r>
          </w:p>
        </w:tc>
        <w:tc>
          <w:tcPr>
            <w:tcW w:type="dxa" w:w="1071"/>
          </w:tcPr>
          <w:p>
            <w:r>
              <w:rPr>
                <w:b/>
              </w:rPr>
              <w:t>Phương tiện</w:t>
            </w:r>
          </w:p>
        </w:tc>
        <w:tc>
          <w:tcPr>
            <w:tcW w:type="dxa" w:w="1071"/>
          </w:tcPr>
          <w:p>
            <w:r>
              <w:rPr>
                <w:b/>
              </w:rPr>
              <w:t>Thời gian khô</w:t>
            </w:r>
          </w:p>
        </w:tc>
        <w:tc>
          <w:tcPr>
            <w:tcW w:type="dxa" w:w="1071"/>
          </w:tcPr>
          <w:p>
            <w:r>
              <w:rPr>
                <w:b/>
              </w:rPr>
              <w:t>Giấy nhám</w:t>
            </w:r>
          </w:p>
        </w:tc>
        <w:tc>
          <w:tcPr>
            <w:tcW w:type="dxa" w:w="1071"/>
          </w:tcPr>
          <w:p>
            <w:r>
              <w:rPr>
                <w:b/>
              </w:rPr>
              <w:t>Nguồn (id quy trình trong CSDLA / đề xuất mới)</w:t>
            </w:r>
          </w:p>
        </w:tc>
      </w:tr>
      <w:tr>
        <w:tc>
          <w:tcPr>
            <w:tcW w:type="dxa" w:w="1071"/>
          </w:tcPr>
          <w:p>
            <w:r>
              <w:rPr>
                <w:b/>
              </w:rPr>
              <w:t>1</w:t>
            </w:r>
          </w:p>
        </w:tc>
        <w:tc>
          <w:tcPr>
            <w:tcW w:type="dxa" w:w="1071"/>
          </w:tcPr>
          <w:p>
            <w:r>
              <w:rPr>
                <w:b/>
              </w:rPr>
              <w:t>27. Kiểm soát độ ẩm gỗ &amp; điều kiện môi trường</w:t>
            </w:r>
          </w:p>
        </w:tc>
        <w:tc>
          <w:tcPr>
            <w:tcW w:type="dxa" w:w="1071"/>
          </w:tcPr>
          <w:p>
            <w:r>
              <w:t>Wood Moisture &amp; Environment Control</w:t>
            </w:r>
          </w:p>
        </w:tc>
        <w:tc>
          <w:tcPr>
            <w:tcW w:type="dxa" w:w="1071"/>
          </w:tcPr>
          <w:p>
            <w:r>
              <w:t>木材含水率与环境控制</w:t>
            </w:r>
          </w:p>
        </w:tc>
        <w:tc>
          <w:tcPr>
            <w:tcW w:type="dxa" w:w="1071"/>
          </w:tcPr>
          <w:p>
            <w:r>
              <w:t>Kiểm soát độ ẩm gỗ mộc ≤ 12%. Điều kiện xưởng: nhiệt độ &gt; 18°C, độ ẩm không khí RH ≤ 75%</w:t>
            </w:r>
          </w:p>
        </w:tc>
        <w:tc>
          <w:tcPr>
            <w:tcW w:type="dxa" w:w="1071"/>
          </w:tcPr>
          <w:p>
            <w:r>
              <w:t>Máy đo độ ẩm điện tử + Ẩm kế xưởng</w:t>
            </w:r>
          </w:p>
        </w:tc>
        <w:tc>
          <w:tcPr>
            <w:tcW w:type="dxa" w:w="1071"/>
          </w:tcPr>
          <w:p>
            <w:r>
              <w:t>Không áp dụng</w:t>
            </w:r>
          </w:p>
        </w:tc>
        <w:tc>
          <w:tcPr>
            <w:tcW w:type="dxa" w:w="1071"/>
          </w:tcPr>
          <w:p>
            <w:r>
              <w:t>Không áp dụng</w:t>
            </w:r>
          </w:p>
        </w:tc>
        <w:tc>
          <w:tcPr>
            <w:tcW w:type="dxa" w:w="1071"/>
          </w:tcPr>
          <w:p>
            <w:r>
              <w:t>Đề xuất mới (Bước chuẩn 27; tham chiếu lưu ý thời tiết ID 102)</w:t>
            </w:r>
          </w:p>
        </w:tc>
      </w:tr>
      <w:tr>
        <w:tc>
          <w:tcPr>
            <w:tcW w:type="dxa" w:w="1071"/>
          </w:tcPr>
          <w:p>
            <w:r>
              <w:rPr>
                <w:b/>
              </w:rPr>
              <w:t>2</w:t>
            </w:r>
          </w:p>
        </w:tc>
        <w:tc>
          <w:tcPr>
            <w:tcW w:type="dxa" w:w="1071"/>
          </w:tcPr>
          <w:p>
            <w:r>
              <w:rPr>
                <w:b/>
              </w:rPr>
              <w:t>26. Kiểm tra &amp; xử lý keo tràn</w:t>
            </w:r>
          </w:p>
        </w:tc>
        <w:tc>
          <w:tcPr>
            <w:tcW w:type="dxa" w:w="1071"/>
          </w:tcPr>
          <w:p>
            <w:r>
              <w:t>Glue Spot Removal</w:t>
            </w:r>
          </w:p>
        </w:tc>
        <w:tc>
          <w:tcPr>
            <w:tcW w:type="dxa" w:w="1071"/>
          </w:tcPr>
          <w:p>
            <w:r>
              <w:t>去胶痕（除胶）</w:t>
            </w:r>
          </w:p>
        </w:tc>
        <w:tc>
          <w:tcPr>
            <w:tcW w:type="dxa" w:w="1071"/>
          </w:tcPr>
          <w:p>
            <w:r>
              <w:t>Nước sạch / cồn khoáng lau ẩm bề mặt phát hiện keo ghép mộc; cạo sạch vết keo</w:t>
            </w:r>
          </w:p>
        </w:tc>
        <w:tc>
          <w:tcPr>
            <w:tcW w:type="dxa" w:w="1071"/>
          </w:tcPr>
          <w:p>
            <w:r>
              <w:t>Khăn ẩm + Dao gạt cạo keo</w:t>
            </w:r>
          </w:p>
        </w:tc>
        <w:tc>
          <w:tcPr>
            <w:tcW w:type="dxa" w:w="1071"/>
          </w:tcPr>
          <w:p>
            <w:r>
              <w:t>15–20 phút cho khô mộc</w:t>
            </w:r>
          </w:p>
        </w:tc>
        <w:tc>
          <w:tcPr>
            <w:tcW w:type="dxa" w:w="1071"/>
          </w:tcPr>
          <w:p>
            <w:r>
              <w:t>Không áp dụng</w:t>
            </w:r>
          </w:p>
        </w:tc>
        <w:tc>
          <w:tcPr>
            <w:tcW w:type="dxa" w:w="1071"/>
          </w:tcPr>
          <w:p>
            <w:r>
              <w:t>Đề xuất mới (Bước chuẩn 26)</w:t>
            </w:r>
          </w:p>
        </w:tc>
      </w:tr>
      <w:tr>
        <w:tc>
          <w:tcPr>
            <w:tcW w:type="dxa" w:w="1071"/>
          </w:tcPr>
          <w:p>
            <w:r>
              <w:rPr>
                <w:b/>
              </w:rPr>
              <w:t>3</w:t>
            </w:r>
          </w:p>
        </w:tc>
        <w:tc>
          <w:tcPr>
            <w:tcW w:type="dxa" w:w="1071"/>
          </w:tcPr>
          <w:p>
            <w:r>
              <w:rPr>
                <w:b/>
              </w:rPr>
              <w:t>28. Vá trám khuyết tật bằng bột trét gỗ</w:t>
            </w:r>
          </w:p>
        </w:tc>
        <w:tc>
          <w:tcPr>
            <w:tcW w:type="dxa" w:w="1071"/>
          </w:tcPr>
          <w:p>
            <w:r>
              <w:t>Wood Putty Spot Filling</w:t>
            </w:r>
          </w:p>
        </w:tc>
        <w:tc>
          <w:tcPr>
            <w:tcW w:type="dxa" w:w="1071"/>
          </w:tcPr>
          <w:p>
            <w:r>
              <w:t>补土／腻子修补</w:t>
            </w:r>
          </w:p>
        </w:tc>
        <w:tc>
          <w:tcPr>
            <w:tcW w:type="dxa" w:w="1071"/>
          </w:tcPr>
          <w:p>
            <w:r>
              <w:t>Bột trét gỗ hệ nước cùng tông màu gỗ Oak (trét hơi dư bề mặt)</w:t>
            </w:r>
          </w:p>
        </w:tc>
        <w:tc>
          <w:tcPr>
            <w:tcW w:type="dxa" w:w="1071"/>
          </w:tcPr>
          <w:p>
            <w:r>
              <w:t>Dao trét / Bay trét tay</w:t>
            </w:r>
          </w:p>
        </w:tc>
        <w:tc>
          <w:tcPr>
            <w:tcW w:type="dxa" w:w="1071"/>
          </w:tcPr>
          <w:p>
            <w:r>
              <w:t>30–45 phút</w:t>
            </w:r>
          </w:p>
        </w:tc>
        <w:tc>
          <w:tcPr>
            <w:tcW w:type="dxa" w:w="1071"/>
          </w:tcPr>
          <w:p>
            <w:r>
              <w:t>Không áp dụng</w:t>
            </w:r>
          </w:p>
        </w:tc>
        <w:tc>
          <w:tcPr>
            <w:tcW w:type="dxa" w:w="1071"/>
          </w:tcPr>
          <w:p>
            <w:r>
              <w:t>Đề xuất mới (Bước chuẩn 28; kế thừa yêu cầu trám trét ID 102)</w:t>
            </w:r>
          </w:p>
        </w:tc>
      </w:tr>
      <w:tr>
        <w:tc>
          <w:tcPr>
            <w:tcW w:type="dxa" w:w="1071"/>
          </w:tcPr>
          <w:p>
            <w:r>
              <w:rPr>
                <w:b/>
              </w:rPr>
              <w:t>4</w:t>
            </w:r>
          </w:p>
        </w:tc>
        <w:tc>
          <w:tcPr>
            <w:tcW w:type="dxa" w:w="1071"/>
          </w:tcPr>
          <w:p>
            <w:r>
              <w:rPr>
                <w:b/>
              </w:rPr>
              <w:t>16. Chà nhám</w:t>
            </w:r>
          </w:p>
        </w:tc>
        <w:tc>
          <w:tcPr>
            <w:tcW w:type="dxa" w:w="1071"/>
          </w:tcPr>
          <w:p>
            <w:r>
              <w:t>Sanding</w:t>
            </w:r>
          </w:p>
        </w:tc>
        <w:tc>
          <w:tcPr>
            <w:tcW w:type="dxa" w:w="1071"/>
          </w:tcPr>
          <w:p>
            <w:r>
              <w:t>砂光</w:t>
            </w:r>
          </w:p>
        </w:tc>
        <w:tc>
          <w:tcPr>
            <w:tcW w:type="dxa" w:w="1071"/>
          </w:tcPr>
          <w:p>
            <w:r>
              <w:t>Không dùng hoá chất (chà phẳng bột trét và xử lý bề mặt mộc)</w:t>
            </w:r>
          </w:p>
        </w:tc>
        <w:tc>
          <w:tcPr>
            <w:tcW w:type="dxa" w:w="1071"/>
          </w:tcPr>
          <w:p>
            <w:r>
              <w:t>Máy nhám rung / nhám băng theo chiều thớ</w:t>
            </w:r>
          </w:p>
        </w:tc>
        <w:tc>
          <w:tcPr>
            <w:tcW w:type="dxa" w:w="1071"/>
          </w:tcPr>
          <w:p>
            <w:r>
              <w:t>Không áp dụng</w:t>
            </w:r>
          </w:p>
        </w:tc>
        <w:tc>
          <w:tcPr>
            <w:tcW w:type="dxa" w:w="1071"/>
          </w:tcPr>
          <w:p>
            <w:r>
              <w:t>P180 rồi hoàn thiện P240</w:t>
            </w:r>
          </w:p>
        </w:tc>
        <w:tc>
          <w:tcPr>
            <w:tcW w:type="dxa" w:w="1071"/>
          </w:tcPr>
          <w:p>
            <w:r>
              <w:t>Kế thừa nguyên văn (ID 102, ID 103: nhám #240 đạt yêu cầu láng mịn)</w:t>
            </w:r>
          </w:p>
        </w:tc>
      </w:tr>
      <w:tr>
        <w:tc>
          <w:tcPr>
            <w:tcW w:type="dxa" w:w="1071"/>
          </w:tcPr>
          <w:p>
            <w:r>
              <w:rPr>
                <w:b/>
              </w:rPr>
              <w:t>5</w:t>
            </w:r>
          </w:p>
        </w:tc>
        <w:tc>
          <w:tcPr>
            <w:tcW w:type="dxa" w:w="1071"/>
          </w:tcPr>
          <w:p>
            <w:r>
              <w:rPr>
                <w:b/>
              </w:rPr>
              <w:t>30. Nâng thớ – khử xù lông gỗ</w:t>
            </w:r>
          </w:p>
        </w:tc>
        <w:tc>
          <w:tcPr>
            <w:tcW w:type="dxa" w:w="1071"/>
          </w:tcPr>
          <w:p>
            <w:r>
              <w:t>Grain Raising &amp; De-furring (Water Popping)</w:t>
            </w:r>
          </w:p>
        </w:tc>
        <w:tc>
          <w:tcPr>
            <w:tcW w:type="dxa" w:w="1071"/>
          </w:tcPr>
          <w:p>
            <w:r>
              <w:t>起毛与去木毛</w:t>
            </w:r>
          </w:p>
        </w:tc>
        <w:tc>
          <w:tcPr>
            <w:tcW w:type="dxa" w:w="1071"/>
          </w:tcPr>
          <w:p>
            <w:r>
              <w:t>Nước sạch (Deionized water) lau ẩm đều để thớ cellulose phồng lên, cắt lông gỗ trước khi sơn nước</w:t>
            </w:r>
          </w:p>
        </w:tc>
        <w:tc>
          <w:tcPr>
            <w:tcW w:type="dxa" w:w="1071"/>
          </w:tcPr>
          <w:p>
            <w:r>
              <w:t>Khăn sạch mềm / Súng phun sương</w:t>
            </w:r>
          </w:p>
        </w:tc>
        <w:tc>
          <w:tcPr>
            <w:tcW w:type="dxa" w:w="1071"/>
          </w:tcPr>
          <w:p>
            <w:r>
              <w:t>45–60 phút (hoặc sấy 30' ở 40°C)</w:t>
            </w:r>
          </w:p>
        </w:tc>
        <w:tc>
          <w:tcPr>
            <w:tcW w:type="dxa" w:w="1071"/>
          </w:tcPr>
          <w:p>
            <w:r>
              <w:t>Xốp nhám mịn P400 (chà rất nhẹ cắt dăm)</w:t>
            </w:r>
          </w:p>
        </w:tc>
        <w:tc>
          <w:tcPr>
            <w:tcW w:type="dxa" w:w="1071"/>
          </w:tcPr>
          <w:p>
            <w:r>
              <w:t>Đề xuất mới (Bước chuẩn 30 — bắt buộc khi sơn hệ nước trên gỗ Sồi)</w:t>
            </w:r>
          </w:p>
        </w:tc>
      </w:tr>
      <w:tr>
        <w:tc>
          <w:tcPr>
            <w:tcW w:type="dxa" w:w="1071"/>
          </w:tcPr>
          <w:p>
            <w:r>
              <w:rPr>
                <w:b/>
              </w:rPr>
              <w:t>6</w:t>
            </w:r>
          </w:p>
        </w:tc>
        <w:tc>
          <w:tcPr>
            <w:tcW w:type="dxa" w:w="1071"/>
          </w:tcPr>
          <w:p>
            <w:r>
              <w:rPr>
                <w:b/>
              </w:rPr>
              <w:t>32. Khử bụi – lau tack trước khi phủ</w:t>
            </w:r>
          </w:p>
        </w:tc>
        <w:tc>
          <w:tcPr>
            <w:tcW w:type="dxa" w:w="1071"/>
          </w:tcPr>
          <w:p>
            <w:r>
              <w:t>Dust Removal / Tack Wipe</w:t>
            </w:r>
          </w:p>
        </w:tc>
        <w:tc>
          <w:tcPr>
            <w:tcW w:type="dxa" w:w="1071"/>
          </w:tcPr>
          <w:p>
            <w:r>
              <w:t>除尘（粘布擦拭）</w:t>
            </w:r>
          </w:p>
        </w:tc>
        <w:tc>
          <w:tcPr>
            <w:tcW w:type="dxa" w:w="1071"/>
          </w:tcPr>
          <w:p>
            <w:r>
              <w:t>Khí nén sạch thổi bụi + vải dính lau bụi (tack cloth) lấy sạch bụi mịn</w:t>
            </w:r>
          </w:p>
        </w:tc>
        <w:tc>
          <w:tcPr>
            <w:tcW w:type="dxa" w:w="1071"/>
          </w:tcPr>
          <w:p>
            <w:r>
              <w:t>Súng thổi khí nén + Khăn tack cloth</w:t>
            </w:r>
          </w:p>
        </w:tc>
        <w:tc>
          <w:tcPr>
            <w:tcW w:type="dxa" w:w="1071"/>
          </w:tcPr>
          <w:p>
            <w:r>
              <w:t>Không áp dụng</w:t>
            </w:r>
          </w:p>
        </w:tc>
        <w:tc>
          <w:tcPr>
            <w:tcW w:type="dxa" w:w="1071"/>
          </w:tcPr>
          <w:p>
            <w:r>
              <w:t>Không áp dụng</w:t>
            </w:r>
          </w:p>
        </w:tc>
        <w:tc>
          <w:tcPr>
            <w:tcW w:type="dxa" w:w="1071"/>
          </w:tcPr>
          <w:p>
            <w:r>
              <w:t>Đề xuất mới (Bước chuẩn 32)</w:t>
            </w:r>
          </w:p>
        </w:tc>
      </w:tr>
      <w:tr>
        <w:tc>
          <w:tcPr>
            <w:tcW w:type="dxa" w:w="1071"/>
          </w:tcPr>
          <w:p>
            <w:r>
              <w:rPr>
                <w:b/>
              </w:rPr>
              <w:t>7</w:t>
            </w:r>
          </w:p>
        </w:tc>
        <w:tc>
          <w:tcPr>
            <w:tcW w:type="dxa" w:w="1071"/>
          </w:tcPr>
          <w:p>
            <w:r>
              <w:rPr>
                <w:b/>
              </w:rPr>
              <w:t>25. Ngăn dầu</w:t>
            </w:r>
            <w:r>
              <w:t xml:space="preserve"> *(Khóa Tannin &amp; Màu lót định hình)*</w:t>
            </w:r>
          </w:p>
        </w:tc>
        <w:tc>
          <w:tcPr>
            <w:tcW w:type="dxa" w:w="1071"/>
          </w:tcPr>
          <w:p>
            <w:r>
              <w:t>Oil &amp; Resin Blocker</w:t>
            </w:r>
          </w:p>
        </w:tc>
        <w:tc>
          <w:tcPr>
            <w:tcW w:type="dxa" w:w="1071"/>
          </w:tcPr>
          <w:p>
            <w:r>
              <w:t>防树脂封闭底漆（封油底漆）</w:t>
            </w:r>
          </w:p>
        </w:tc>
        <w:tc>
          <w:tcPr>
            <w:tcW w:type="dxa" w:w="1071"/>
          </w:tcPr>
          <w:p>
            <w:r>
              <w:t>Ngăn dầu 1501 (150) + Màu Stain tông xám tro I (2) *(Đóng vai trò khóa axit Tannic của sồi và định hình ánh xám ban đầu)*</w:t>
            </w:r>
          </w:p>
        </w:tc>
        <w:tc>
          <w:tcPr>
            <w:tcW w:type="dxa" w:w="1071"/>
          </w:tcPr>
          <w:p>
            <w:r>
              <w:t>Súng Sơn</w:t>
            </w:r>
          </w:p>
        </w:tc>
        <w:tc>
          <w:tcPr>
            <w:tcW w:type="dxa" w:w="1071"/>
          </w:tcPr>
          <w:p>
            <w:r>
              <w:t>30–45 phút</w:t>
            </w:r>
          </w:p>
        </w:tc>
        <w:tc>
          <w:tcPr>
            <w:tcW w:type="dxa" w:w="1071"/>
          </w:tcPr>
          <w:p>
            <w:r>
              <w:t>nguồn không ghi *(khuyến nghị chà light #320)*</w:t>
            </w:r>
          </w:p>
        </w:tc>
        <w:tc>
          <w:tcPr>
            <w:tcW w:type="dxa" w:w="1071"/>
          </w:tcPr>
          <w:p>
            <w:r>
              <w:t>Kế thừa nguyên văn (ID 104 — Bước 1: Ngăn dầu màu 501 tỉ lệ 150 : 2)</w:t>
            </w:r>
          </w:p>
        </w:tc>
      </w:tr>
      <w:tr>
        <w:tc>
          <w:tcPr>
            <w:tcW w:type="dxa" w:w="1071"/>
          </w:tcPr>
          <w:p>
            <w:r>
              <w:rPr>
                <w:b/>
              </w:rPr>
              <w:t>8</w:t>
            </w:r>
          </w:p>
        </w:tc>
        <w:tc>
          <w:tcPr>
            <w:tcW w:type="dxa" w:w="1071"/>
          </w:tcPr>
          <w:p>
            <w:r>
              <w:rPr>
                <w:b/>
              </w:rPr>
              <w:t>8. Lớp sơn lót nền (Basecoast)</w:t>
            </w:r>
          </w:p>
        </w:tc>
        <w:tc>
          <w:tcPr>
            <w:tcW w:type="dxa" w:w="1071"/>
          </w:tcPr>
          <w:p>
            <w:r>
              <w:t>Basecoat</w:t>
            </w:r>
          </w:p>
        </w:tc>
        <w:tc>
          <w:tcPr>
            <w:tcW w:type="dxa" w:w="1071"/>
          </w:tcPr>
          <w:p>
            <w:r>
              <w:t>底色漆（Basecoat）</w:t>
            </w:r>
          </w:p>
        </w:tc>
        <w:tc>
          <w:tcPr>
            <w:tcW w:type="dxa" w:w="1071"/>
          </w:tcPr>
          <w:p>
            <w:r>
              <w:t>Lót màu Quét cọ nước SW2-2108 H Trong (100) + Phụ gia/dung môi (5) + Màu xám tro định hình nền</w:t>
            </w:r>
          </w:p>
        </w:tc>
        <w:tc>
          <w:tcPr>
            <w:tcW w:type="dxa" w:w="1071"/>
          </w:tcPr>
          <w:p>
            <w:r>
              <w:t>Quét tay cọ (đẩy màu sâu vào chân ghim sớ)</w:t>
            </w:r>
          </w:p>
        </w:tc>
        <w:tc>
          <w:tcPr>
            <w:tcW w:type="dxa" w:w="1071"/>
          </w:tcPr>
          <w:p>
            <w:r>
              <w:t>20–30 phút</w:t>
            </w:r>
          </w:p>
        </w:tc>
        <w:tc>
          <w:tcPr>
            <w:tcW w:type="dxa" w:w="1071"/>
          </w:tcPr>
          <w:p>
            <w:r>
              <w:t>#280</w:t>
            </w:r>
          </w:p>
        </w:tc>
        <w:tc>
          <w:tcPr>
            <w:tcW w:type="dxa" w:w="1071"/>
          </w:tcPr>
          <w:p>
            <w:r>
              <w:t>Kế thừa nguyên văn (ID 104 — Bước 2: Lót màu Quét cọ SW2-2108 H Trong)</w:t>
            </w:r>
          </w:p>
        </w:tc>
      </w:tr>
      <w:tr>
        <w:tc>
          <w:tcPr>
            <w:tcW w:type="dxa" w:w="1071"/>
          </w:tcPr>
          <w:p>
            <w:r>
              <w:rPr>
                <w:b/>
              </w:rPr>
              <w:t>9</w:t>
            </w:r>
          </w:p>
        </w:tc>
        <w:tc>
          <w:tcPr>
            <w:tcW w:type="dxa" w:w="1071"/>
          </w:tcPr>
          <w:p>
            <w:r>
              <w:rPr>
                <w:b/>
              </w:rPr>
              <w:t>6. Sơn màu điều chỉnh</w:t>
            </w:r>
          </w:p>
        </w:tc>
        <w:tc>
          <w:tcPr>
            <w:tcW w:type="dxa" w:w="1071"/>
          </w:tcPr>
          <w:p>
            <w:r>
              <w:t>Toning Stain</w:t>
            </w:r>
          </w:p>
        </w:tc>
        <w:tc>
          <w:tcPr>
            <w:tcW w:type="dxa" w:w="1071"/>
          </w:tcPr>
          <w:p>
            <w:r>
              <w:t>修色染料</w:t>
            </w:r>
          </w:p>
        </w:tc>
        <w:tc>
          <w:tcPr>
            <w:tcW w:type="dxa" w:w="1071"/>
          </w:tcPr>
          <w:p>
            <w:r>
              <w:t>Nhựa STAIN 1604 H (200g) + Màu Đen BT 01 H + Vàng C26 W điều chỉnh tông Greige đồng đều</w:t>
            </w:r>
          </w:p>
        </w:tc>
        <w:tc>
          <w:tcPr>
            <w:tcW w:type="dxa" w:w="1071"/>
          </w:tcPr>
          <w:p>
            <w:r>
              <w:t>Súng Sơn</w:t>
            </w:r>
          </w:p>
        </w:tc>
        <w:tc>
          <w:tcPr>
            <w:tcW w:type="dxa" w:w="1071"/>
          </w:tcPr>
          <w:p>
            <w:r>
              <w:t>20–30 phút</w:t>
            </w:r>
          </w:p>
        </w:tc>
        <w:tc>
          <w:tcPr>
            <w:tcW w:type="dxa" w:w="1071"/>
          </w:tcPr>
          <w:p>
            <w:r>
              <w:t>#280</w:t>
            </w:r>
          </w:p>
        </w:tc>
        <w:tc>
          <w:tcPr>
            <w:tcW w:type="dxa" w:w="1071"/>
          </w:tcPr>
          <w:p>
            <w:r>
              <w:t>Kế thừa ID 104 (Bước 3: Nhựa STAIN 1604 H) &amp; điều chỉnh sắc tố theo ID 105</w:t>
            </w:r>
          </w:p>
        </w:tc>
      </w:tr>
      <w:tr>
        <w:tc>
          <w:tcPr>
            <w:tcW w:type="dxa" w:w="1071"/>
          </w:tcPr>
          <w:p>
            <w:r>
              <w:rPr>
                <w:b/>
              </w:rPr>
              <w:t>10</w:t>
            </w:r>
          </w:p>
        </w:tc>
        <w:tc>
          <w:tcPr>
            <w:tcW w:type="dxa" w:w="1071"/>
          </w:tcPr>
          <w:p>
            <w:r>
              <w:rPr>
                <w:b/>
              </w:rPr>
              <w:t>20. Sơn Lót</w:t>
            </w:r>
          </w:p>
        </w:tc>
        <w:tc>
          <w:tcPr>
            <w:tcW w:type="dxa" w:w="1071"/>
          </w:tcPr>
          <w:p>
            <w:r>
              <w:t>Sealer</w:t>
            </w:r>
          </w:p>
        </w:tc>
        <w:tc>
          <w:tcPr>
            <w:tcW w:type="dxa" w:w="1071"/>
          </w:tcPr>
          <w:p>
            <w:r>
              <w:t>封闭底漆（Sealer）</w:t>
            </w:r>
          </w:p>
        </w:tc>
        <w:tc>
          <w:tcPr>
            <w:tcW w:type="dxa" w:w="1071"/>
          </w:tcPr>
          <w:p>
            <w:r>
              <w:t>Lót S07-2706 H (khóa màu và tạo phẳng)</w:t>
            </w:r>
          </w:p>
        </w:tc>
        <w:tc>
          <w:tcPr>
            <w:tcW w:type="dxa" w:w="1071"/>
          </w:tcPr>
          <w:p>
            <w:r>
              <w:t>Súng Sơn</w:t>
            </w:r>
          </w:p>
        </w:tc>
        <w:tc>
          <w:tcPr>
            <w:tcW w:type="dxa" w:w="1071"/>
          </w:tcPr>
          <w:p>
            <w:r>
              <w:t>45–60 phút</w:t>
            </w:r>
          </w:p>
        </w:tc>
        <w:tc>
          <w:tcPr>
            <w:tcW w:type="dxa" w:w="1071"/>
          </w:tcPr>
          <w:p>
            <w:r>
              <w:t>#240</w:t>
            </w:r>
          </w:p>
        </w:tc>
        <w:tc>
          <w:tcPr>
            <w:tcW w:type="dxa" w:w="1071"/>
          </w:tcPr>
          <w:p>
            <w:r>
              <w:t>Kế thừa nguyên văn (ID 104 — Bước 4: Lót S07-2706 H)</w:t>
            </w:r>
          </w:p>
        </w:tc>
      </w:tr>
      <w:tr>
        <w:tc>
          <w:tcPr>
            <w:tcW w:type="dxa" w:w="1071"/>
          </w:tcPr>
          <w:p>
            <w:r>
              <w:rPr>
                <w:b/>
              </w:rPr>
              <w:t>11</w:t>
            </w:r>
          </w:p>
        </w:tc>
        <w:tc>
          <w:tcPr>
            <w:tcW w:type="dxa" w:w="1071"/>
          </w:tcPr>
          <w:p>
            <w:r>
              <w:rPr>
                <w:b/>
              </w:rPr>
              <w:t>9. Lau Glaze</w:t>
            </w:r>
            <w:r>
              <w:t xml:space="preserve"> *(kết hợp Bước 12. Đánh cọ)*</w:t>
            </w:r>
          </w:p>
        </w:tc>
        <w:tc>
          <w:tcPr>
            <w:tcW w:type="dxa" w:w="1071"/>
          </w:tcPr>
          <w:p>
            <w:r>
              <w:t>Wipe Glaze *(kèm Dry Brushing)*</w:t>
            </w:r>
          </w:p>
        </w:tc>
        <w:tc>
          <w:tcPr>
            <w:tcW w:type="dxa" w:w="1071"/>
          </w:tcPr>
          <w:p>
            <w:r>
              <w:t>擦拭釉 *(干刷)*</w:t>
            </w:r>
          </w:p>
        </w:tc>
        <w:tc>
          <w:tcPr>
            <w:tcW w:type="dxa" w:w="1071"/>
          </w:tcPr>
          <w:p>
            <w:r>
              <w:t>Glaze nâu tro BT 78H (hoặc Bột lau 2010H + màu đen/vàng pha glaze) lau đều rồi gạt sạch bề mặt, đánh cọ vuốt thớ</w:t>
            </w:r>
          </w:p>
        </w:tc>
        <w:tc>
          <w:tcPr>
            <w:tcW w:type="dxa" w:w="1071"/>
          </w:tcPr>
          <w:p>
            <w:r>
              <w:t>Vải lau mềm + Chổi cọ khô (Dry brushing)</w:t>
            </w:r>
          </w:p>
        </w:tc>
        <w:tc>
          <w:tcPr>
            <w:tcW w:type="dxa" w:w="1071"/>
          </w:tcPr>
          <w:p>
            <w:r>
              <w:t>15–30 phút</w:t>
            </w:r>
          </w:p>
        </w:tc>
        <w:tc>
          <w:tcPr>
            <w:tcW w:type="dxa" w:w="1071"/>
          </w:tcPr>
          <w:p>
            <w:r>
              <w:t>#240 / #320</w:t>
            </w:r>
          </w:p>
        </w:tc>
        <w:tc>
          <w:tcPr>
            <w:tcW w:type="dxa" w:w="1071"/>
          </w:tcPr>
          <w:p>
            <w:r>
              <w:t>Kế thừa ID 104 (Bước 5: Glaze nâu BT 78H) kết hợp ID 105 (công thức bột lau 2010H)</w:t>
            </w:r>
          </w:p>
        </w:tc>
      </w:tr>
      <w:tr>
        <w:tc>
          <w:tcPr>
            <w:tcW w:type="dxa" w:w="1071"/>
          </w:tcPr>
          <w:p>
            <w:r>
              <w:rPr>
                <w:b/>
              </w:rPr>
              <w:t>12</w:t>
            </w:r>
          </w:p>
        </w:tc>
        <w:tc>
          <w:tcPr>
            <w:tcW w:type="dxa" w:w="1071"/>
          </w:tcPr>
          <w:p>
            <w:r>
              <w:rPr>
                <w:b/>
              </w:rPr>
              <w:t>24. Sơn phủ hoàn thiện chống ố vàng</w:t>
            </w:r>
            <w:r>
              <w:t xml:space="preserve"> *(Lớp trung gian)*</w:t>
            </w:r>
          </w:p>
        </w:tc>
        <w:tc>
          <w:tcPr>
            <w:tcW w:type="dxa" w:w="1071"/>
          </w:tcPr>
          <w:p>
            <w:r>
              <w:t>Anti-Yellowing Topcoat</w:t>
            </w:r>
          </w:p>
        </w:tc>
        <w:tc>
          <w:tcPr>
            <w:tcW w:type="dxa" w:w="1071"/>
          </w:tcPr>
          <w:p>
            <w:r>
              <w:t>抗黄变面漆</w:t>
            </w:r>
          </w:p>
        </w:tc>
        <w:tc>
          <w:tcPr>
            <w:tcW w:type="dxa" w:w="1071"/>
          </w:tcPr>
          <w:p>
            <w:r>
              <w:t>Bóng B07 NY 1024H 10% (100) + Diluent BT 08 H (5–10)</w:t>
            </w:r>
          </w:p>
        </w:tc>
        <w:tc>
          <w:tcPr>
            <w:tcW w:type="dxa" w:w="1071"/>
          </w:tcPr>
          <w:p>
            <w:r>
              <w:t>Súng Sơn</w:t>
            </w:r>
          </w:p>
        </w:tc>
        <w:tc>
          <w:tcPr>
            <w:tcW w:type="dxa" w:w="1071"/>
          </w:tcPr>
          <w:p>
            <w:r>
              <w:t>45–60 phút</w:t>
            </w:r>
          </w:p>
        </w:tc>
        <w:tc>
          <w:tcPr>
            <w:tcW w:type="dxa" w:w="1071"/>
          </w:tcPr>
          <w:p>
            <w:r>
              <w:t>#320</w:t>
            </w:r>
          </w:p>
        </w:tc>
        <w:tc>
          <w:tcPr>
            <w:tcW w:type="dxa" w:w="1071"/>
          </w:tcPr>
          <w:p>
            <w:r>
              <w:t>Kế thừa nguyên văn (ID 104 — Bước 6: Bóng B07 NY 1024H 10%)</w:t>
            </w:r>
          </w:p>
        </w:tc>
      </w:tr>
      <w:tr>
        <w:tc>
          <w:tcPr>
            <w:tcW w:type="dxa" w:w="1071"/>
          </w:tcPr>
          <w:p>
            <w:r>
              <w:rPr>
                <w:b/>
              </w:rPr>
              <w:t>13</w:t>
            </w:r>
          </w:p>
        </w:tc>
        <w:tc>
          <w:tcPr>
            <w:tcW w:type="dxa" w:w="1071"/>
          </w:tcPr>
          <w:p>
            <w:r>
              <w:rPr>
                <w:b/>
              </w:rPr>
              <w:t>7. Màu PAD</w:t>
            </w:r>
            <w:r>
              <w:t xml:space="preserve"> *(kết hợp Bước 12. Đánh cọ)*</w:t>
            </w:r>
          </w:p>
        </w:tc>
        <w:tc>
          <w:tcPr>
            <w:tcW w:type="dxa" w:w="1071"/>
          </w:tcPr>
          <w:p>
            <w:r>
              <w:t>PAD Stain *(kèm Dry Brushing)*</w:t>
            </w:r>
          </w:p>
        </w:tc>
        <w:tc>
          <w:tcPr>
            <w:tcW w:type="dxa" w:w="1071"/>
          </w:tcPr>
          <w:p>
            <w:r>
              <w:t>PAD垫涂染料 *(干刷)*</w:t>
            </w:r>
          </w:p>
        </w:tc>
        <w:tc>
          <w:tcPr>
            <w:tcW w:type="dxa" w:w="1071"/>
          </w:tcPr>
          <w:p>
            <w:r>
              <w:t>PAD Stain (DM Stain PAD 100 + Màu tro) + Glaze nâu BT 78H sửa lỗi lệch màu</w:t>
            </w:r>
          </w:p>
        </w:tc>
        <w:tc>
          <w:tcPr>
            <w:tcW w:type="dxa" w:w="1071"/>
          </w:tcPr>
          <w:p>
            <w:r>
              <w:t>Lau bằng Vải + Đánh cọ</w:t>
            </w:r>
          </w:p>
        </w:tc>
        <w:tc>
          <w:tcPr>
            <w:tcW w:type="dxa" w:w="1071"/>
          </w:tcPr>
          <w:p>
            <w:r>
              <w:t>nguồn không ghi *(khuyến nghị 15–20 phút)*</w:t>
            </w:r>
          </w:p>
        </w:tc>
        <w:tc>
          <w:tcPr>
            <w:tcW w:type="dxa" w:w="1071"/>
          </w:tcPr>
          <w:p>
            <w:r>
              <w:t>nguồn không ghi</w:t>
            </w:r>
          </w:p>
        </w:tc>
        <w:tc>
          <w:tcPr>
            <w:tcW w:type="dxa" w:w="1071"/>
          </w:tcPr>
          <w:p>
            <w:r>
              <w:t>Kế thừa nguyên văn (ID 104 — Bước 7: Glaze BT 78H + PAD Stain)</w:t>
            </w:r>
          </w:p>
        </w:tc>
      </w:tr>
      <w:tr>
        <w:tc>
          <w:tcPr>
            <w:tcW w:type="dxa" w:w="1071"/>
          </w:tcPr>
          <w:p>
            <w:r>
              <w:rPr>
                <w:b/>
              </w:rPr>
              <w:t>14</w:t>
            </w:r>
          </w:p>
        </w:tc>
        <w:tc>
          <w:tcPr>
            <w:tcW w:type="dxa" w:w="1071"/>
          </w:tcPr>
          <w:p>
            <w:r>
              <w:rPr>
                <w:b/>
              </w:rPr>
              <w:t>32. Khử bụi – lau tack trước khi phủ</w:t>
            </w:r>
          </w:p>
        </w:tc>
        <w:tc>
          <w:tcPr>
            <w:tcW w:type="dxa" w:w="1071"/>
          </w:tcPr>
          <w:p>
            <w:r>
              <w:t>Dust Removal / Tack Wipe</w:t>
            </w:r>
          </w:p>
        </w:tc>
        <w:tc>
          <w:tcPr>
            <w:tcW w:type="dxa" w:w="1071"/>
          </w:tcPr>
          <w:p>
            <w:r>
              <w:t>除尘（粘布擦拭）</w:t>
            </w:r>
          </w:p>
        </w:tc>
        <w:tc>
          <w:tcPr>
            <w:tcW w:type="dxa" w:w="1071"/>
          </w:tcPr>
          <w:p>
            <w:r>
              <w:t>Khí nén + vải dính tack cloth khử sạch bụi chà nhám trước lớp bóng cuối</w:t>
            </w:r>
          </w:p>
        </w:tc>
        <w:tc>
          <w:tcPr>
            <w:tcW w:type="dxa" w:w="1071"/>
          </w:tcPr>
          <w:p>
            <w:r>
              <w:t>Súng thổi khí + Khăn tack cloth</w:t>
            </w:r>
          </w:p>
        </w:tc>
        <w:tc>
          <w:tcPr>
            <w:tcW w:type="dxa" w:w="1071"/>
          </w:tcPr>
          <w:p>
            <w:r>
              <w:t>Không áp dụng</w:t>
            </w:r>
          </w:p>
        </w:tc>
        <w:tc>
          <w:tcPr>
            <w:tcW w:type="dxa" w:w="1071"/>
          </w:tcPr>
          <w:p>
            <w:r>
              <w:t>Không áp dụng</w:t>
            </w:r>
          </w:p>
        </w:tc>
        <w:tc>
          <w:tcPr>
            <w:tcW w:type="dxa" w:w="1071"/>
          </w:tcPr>
          <w:p>
            <w:r>
              <w:t>Đề xuất mới (Bước chuẩn 32)</w:t>
            </w:r>
          </w:p>
        </w:tc>
      </w:tr>
      <w:tr>
        <w:tc>
          <w:tcPr>
            <w:tcW w:type="dxa" w:w="1071"/>
          </w:tcPr>
          <w:p>
            <w:r>
              <w:rPr>
                <w:b/>
              </w:rPr>
              <w:t>15</w:t>
            </w:r>
          </w:p>
        </w:tc>
        <w:tc>
          <w:tcPr>
            <w:tcW w:type="dxa" w:w="1071"/>
          </w:tcPr>
          <w:p>
            <w:r>
              <w:rPr>
                <w:b/>
              </w:rPr>
              <w:t>24. Sơn phủ hoàn thiện chống ố vàng</w:t>
            </w:r>
            <w:r>
              <w:t xml:space="preserve"> *(Phủ hoàn thiện cuối)*</w:t>
            </w:r>
          </w:p>
        </w:tc>
        <w:tc>
          <w:tcPr>
            <w:tcW w:type="dxa" w:w="1071"/>
          </w:tcPr>
          <w:p>
            <w:r>
              <w:t>Anti-Yellowing Topcoat</w:t>
            </w:r>
          </w:p>
        </w:tc>
        <w:tc>
          <w:tcPr>
            <w:tcW w:type="dxa" w:w="1071"/>
          </w:tcPr>
          <w:p>
            <w:r>
              <w:t>抗黄变面漆</w:t>
            </w:r>
          </w:p>
        </w:tc>
        <w:tc>
          <w:tcPr>
            <w:tcW w:type="dxa" w:w="1071"/>
          </w:tcPr>
          <w:p>
            <w:r>
              <w:t>Bóng B07 NY 1024H mờ 5% (100) + Diluent BT 08 H (5–10), phun caro 2 paths đều và ướt bề mặt</w:t>
            </w:r>
          </w:p>
        </w:tc>
        <w:tc>
          <w:tcPr>
            <w:tcW w:type="dxa" w:w="1071"/>
          </w:tcPr>
          <w:p>
            <w:r>
              <w:t>Súng Sơn</w:t>
            </w:r>
          </w:p>
        </w:tc>
        <w:tc>
          <w:tcPr>
            <w:tcW w:type="dxa" w:w="1071"/>
          </w:tcPr>
          <w:p>
            <w:r>
              <w:t>8–12 giờ (đóng gói)</w:t>
            </w:r>
          </w:p>
        </w:tc>
        <w:tc>
          <w:tcPr>
            <w:tcW w:type="dxa" w:w="1071"/>
          </w:tcPr>
          <w:p>
            <w:r>
              <w:t>nguồn không ghi *(không xả nhám màng cuối)*</w:t>
            </w:r>
          </w:p>
        </w:tc>
        <w:tc>
          <w:tcPr>
            <w:tcW w:type="dxa" w:w="1071"/>
          </w:tcPr>
          <w:p>
            <w:r>
              <w:t>Kế thừa ID 104 (Bước 8: Bóng B07 NY 1024H) &amp; thay đổi độ bóng về 5% theo ID 102</w:t>
            </w:r>
          </w:p>
        </w:tc>
      </w:tr>
    </w:tbl>
    <w:p>
      <w:pPr>
        <w:pStyle w:val="Heading3"/>
      </w:pPr>
      <w:r>
        <w:t>3.2. Đánh giá tính chất các bước trong quy trình đề xuất</w:t>
      </w:r>
    </w:p>
    <w:p>
      <w:pPr>
        <w:pStyle w:val="ListNumber"/>
      </w:pPr>
      <w:r>
        <w:rPr>
          <w:b/>
        </w:rPr>
        <w:t>Các bước kế thừa NGUYÊN VĂN từ CSDLA:</w:t>
      </w:r>
    </w:p>
    <w:p>
      <w:pPr>
        <w:pStyle w:val="ListBullet"/>
      </w:pPr>
      <w:r>
        <w:t>Tỉ lệ pha, phương tiện thi công, thời gian khô và giấy nhám của các bước cốt lõi từ ID 104:</w:t>
      </w:r>
    </w:p>
    <w:p>
      <w:pPr>
        <w:pStyle w:val="ListBullet"/>
      </w:pPr>
      <w:r>
        <w:t>Bước 7 (Ngăn dầu 1501 tỉ lệ 150:2).</w:t>
      </w:r>
    </w:p>
    <w:p>
      <w:pPr>
        <w:pStyle w:val="ListBullet"/>
      </w:pPr>
      <w:r>
        <w:t>Bước 8 (Lót màu Quét cọ SW2-2108 H Trong tỉ lệ 100:5, cọ tay, khô 20–30', nhám #280).</w:t>
      </w:r>
    </w:p>
    <w:p>
      <w:pPr>
        <w:pStyle w:val="ListBullet"/>
      </w:pPr>
      <w:r>
        <w:t>Bước 9 (Nhựa STAIN 1604 H, súng sơn, khô 20–30', nhám #280).</w:t>
      </w:r>
    </w:p>
    <w:p>
      <w:pPr>
        <w:pStyle w:val="ListBullet"/>
      </w:pPr>
      <w:r>
        <w:t>Bước 10 (Lót S07-2706 H, súng sơn, khô 45–60', nhám #240).</w:t>
      </w:r>
    </w:p>
    <w:p>
      <w:pPr>
        <w:pStyle w:val="ListBullet"/>
      </w:pPr>
      <w:r>
        <w:t>Bước 11 (Glaze nâu BT 78H đánh cọ, khô 15–30', nhám #240).</w:t>
      </w:r>
    </w:p>
    <w:p>
      <w:pPr>
        <w:pStyle w:val="ListBullet"/>
      </w:pPr>
      <w:r>
        <w:t>Bước 12 (Bóng B07 NY 1024H 10% pha Diluent BT 08 H tỉ lệ 100 : 5–10, khô 45–60', nhám #320).</w:t>
      </w:r>
    </w:p>
    <w:p>
      <w:pPr>
        <w:pStyle w:val="ListBullet"/>
      </w:pPr>
      <w:r>
        <w:t>Bước 13 (Glaze BT 78H + PAD Stain).</w:t>
      </w:r>
    </w:p>
    <w:p>
      <w:pPr>
        <w:pStyle w:val="ListBullet"/>
      </w:pPr>
      <w:r>
        <w:t>Bước 15 (Bóng B07 NY 1024H pha Diluent BT 08 H tỉ lệ 100 : 5–10, khô đóng gói 8–12h).</w:t>
      </w:r>
    </w:p>
    <w:p>
      <w:pPr>
        <w:pStyle w:val="ListBullet"/>
      </w:pPr>
      <w:r>
        <w:t>Yêu cầu xử lý mộc ban đầu bằng nhám #240 và trám trét khuyết tật kế thừa nguyên văn từ ID 102.</w:t>
      </w:r>
    </w:p>
    <w:p>
      <w:pPr>
        <w:pStyle w:val="ListNumber"/>
      </w:pPr>
      <w:r>
        <w:rPr>
          <w:b/>
        </w:rPr>
        <w:t>Các bước THAY ĐỔI so với CSDLA:</w:t>
      </w:r>
    </w:p>
    <w:p>
      <w:pPr>
        <w:pStyle w:val="ListBullet"/>
      </w:pPr>
      <w:r>
        <w:t xml:space="preserve">*Độ bóng mục tiêu của bước phủ bóng cuối cùng (Bước 15):* Điều chỉnh từ mức </w:t>
      </w:r>
      <w:r>
        <w:rPr>
          <w:b/>
        </w:rPr>
        <w:t>10%</w:t>
      </w:r>
      <w:r>
        <w:t xml:space="preserve"> (trong bước 8 của ID 104) xuống mức </w:t>
      </w:r>
      <w:r>
        <w:rPr>
          <w:b/>
        </w:rPr>
        <w:t>5%</w:t>
      </w:r>
      <w:r>
        <w:t xml:space="preserve"> (mờ sâu / dead flat) để khớp hoàn toàn với độ mờ của mẫu ảnh `mau_moi_01.jpg` (kế thừa cấp độ mờ 5% của ID 102).</w:t>
      </w:r>
    </w:p>
    <w:p>
      <w:pPr>
        <w:pStyle w:val="ListBullet"/>
      </w:pPr>
      <w:r>
        <w:t>*Hệ sắc tố pha màu ở Bước 9:* Không dùng màu xanh lá G7BW (1,5g) như quy trình PT-011 H (vốn tạo ánh rêu), mà chuyển sang phối hợp Màu Đen BT 01 H + Vàng C26 W (kế thừa từ công thức ID 105) để tạo ra dải sắc xám tro / greige ấm trung tính.</w:t>
      </w:r>
    </w:p>
    <w:p>
      <w:pPr>
        <w:pStyle w:val="ListNumber"/>
      </w:pPr>
      <w:r>
        <w:rPr>
          <w:b/>
        </w:rPr>
        <w:t>Các bước ĐỀ XUẤT MỚI (chưa có trong 4 quy trình mẫu cũ, dựa trên bộ chuẩn 34 bước bổ sung 05/10/2026):</w:t>
      </w:r>
    </w:p>
    <w:p>
      <w:pPr>
        <w:pStyle w:val="ListBullet"/>
      </w:pPr>
      <w:r>
        <w:t>*Bước 1 (Bước chuẩn 27 - Kiểm soát độ ẩm gỗ &amp; điều kiện môi trường):* Cần thiết để đảm bảo phôi sồi đạt độ ẩm chuẩn (≤ 12%), tránh hiện tượng nứt xé hoặc mốc ẩm.</w:t>
      </w:r>
    </w:p>
    <w:p>
      <w:pPr>
        <w:pStyle w:val="ListBullet"/>
      </w:pPr>
      <w:r>
        <w:t>*Bước 2 (Bước chuẩn 26 - Kiểm tra &amp; xử lý keo tràn):* Ngăn ngừa vết loang trắng do keo cản màu stain.</w:t>
      </w:r>
    </w:p>
    <w:p>
      <w:pPr>
        <w:pStyle w:val="ListBullet"/>
      </w:pPr>
      <w:r>
        <w:t>*Bước 3 (Bước chuẩn 28 - Vá trám khuyết tật bằng bột trét gỗ):* Trám trét các lỗi mộc bằng bột trét hệ nước đồng màu trước khi mài phẳng.</w:t>
      </w:r>
    </w:p>
    <w:p>
      <w:pPr>
        <w:pStyle w:val="ListBullet"/>
      </w:pPr>
      <w:r>
        <w:t>*Bước 5 (Bước chuẩn 30 - Nâng thớ – khử xù lông gỗ / Water Popping):* Bước kỹ thuật sống còn khi sơn hệ nước trên gỗ Sồi.</w:t>
      </w:r>
    </w:p>
    <w:p>
      <w:pPr>
        <w:pStyle w:val="ListBullet"/>
      </w:pPr>
      <w:r>
        <w:t>*Bước 6 &amp; Bước 14 (Bước chuẩn 32 - Khử bụi – lau tack trước khi phủ):* Đảm bảo màng sơn mờ 5% mịn như lụa, không có hạt bụi lồi li ti.</w:t>
      </w:r>
    </w:p>
    <w:p>
      <w:pPr>
        <w:pStyle w:val="Heading3"/>
      </w:pPr>
      <w:r>
        <w:t>3.3. Phương án dự phòng — Hệ sơn NC kháng ngả vàng (Dành cho nhà xưởng không có chuyền sấy sơn nước)</w:t>
      </w:r>
    </w:p>
    <w:p>
      <w:r>
        <w:t xml:space="preserve">Nếu nhà máy chỉ có dây chuyền dung môi NC truyền thống, áp dụng quy trình rút gọn 7 bước kế thừa từ </w:t>
      </w:r>
      <w:r>
        <w:rPr>
          <w:b/>
        </w:rPr>
        <w:t>ID 103</w:t>
      </w:r>
      <w:r>
        <w:t xml:space="preserve"> (`PT-06 10/26`) và </w:t>
      </w:r>
      <w:r>
        <w:rPr>
          <w:b/>
        </w:rPr>
        <w:t>ID 102</w:t>
      </w:r>
      <w:r>
        <w:t xml:space="preserve"> (`TW.REC-011`):</w:t>
      </w:r>
    </w:p>
    <w:p>
      <w:pPr>
        <w:pStyle w:val="ListNumber"/>
      </w:pPr>
      <w:r>
        <w:rPr>
          <w:b/>
        </w:rPr>
        <w:t>Chuẩn bị mộc &amp; Xả nhám #240</w:t>
      </w:r>
      <w:r>
        <w:t xml:space="preserve"> (Bước chuẩn 16) + Lau tack khử bụi (Bước chuẩn 32).</w:t>
      </w:r>
    </w:p>
    <w:p>
      <w:pPr>
        <w:pStyle w:val="ListNumber"/>
      </w:pPr>
      <w:r>
        <w:rPr>
          <w:b/>
        </w:rPr>
        <w:t>Lau màu nền xám tro</w:t>
      </w:r>
      <w:r>
        <w:t xml:space="preserve"> (Bước chuẩn 5/4): Dùng Stain màu lau xám (1PS), súng sơn + vải lau sạch, khô 30', nhám #240.</w:t>
      </w:r>
    </w:p>
    <w:p>
      <w:pPr>
        <w:pStyle w:val="ListNumber"/>
      </w:pPr>
      <w:r>
        <w:rPr>
          <w:b/>
        </w:rPr>
        <w:t>Sơn Lót NC lần 1</w:t>
      </w:r>
      <w:r>
        <w:t xml:space="preserve"> (Bước chuẩn 20): Lót NC HB (1) + DM NC HB (1.5), độ nhớt 12–14s NK2, khô 45–60', xả nhám #320.</w:t>
      </w:r>
    </w:p>
    <w:p>
      <w:pPr>
        <w:pStyle w:val="ListNumber"/>
      </w:pPr>
      <w:r>
        <w:rPr>
          <w:b/>
        </w:rPr>
        <w:t>Lau Glaze thớ gỗ</w:t>
      </w:r>
      <w:r>
        <w:t xml:space="preserve"> (Bước chuẩn 9): Glaze đen BT 2203 / nâu BT 2102 + DM Glaze, lau vải ép vào ghim sớ sồi rồi đánh cọ gạt sạch nền, khô 30–45', nhám #320 (bỏ bước phun hạt spatter của ID 103).</w:t>
      </w:r>
    </w:p>
    <w:p>
      <w:pPr>
        <w:pStyle w:val="ListNumber"/>
      </w:pPr>
      <w:r>
        <w:rPr>
          <w:b/>
        </w:rPr>
        <w:t>Sơn Lót NC lần 2</w:t>
      </w:r>
      <w:r>
        <w:t xml:space="preserve"> (Bước chuẩn 20): Lót NC HB (1) + DM NC HB (1.5), độ nhớt 12–14s NK2, khô 45–60', xả nhám #320.</w:t>
      </w:r>
    </w:p>
    <w:p>
      <w:pPr>
        <w:pStyle w:val="ListNumber"/>
      </w:pPr>
      <w:r>
        <w:rPr>
          <w:b/>
        </w:rPr>
        <w:t>Màu PAD chỉnh sắc</w:t>
      </w:r>
      <w:r>
        <w:t xml:space="preserve"> (Bước chuẩn 7): Stain màu PAD chấm dặm cân bằng màu giữa các tấm, khô 15'.</w:t>
      </w:r>
    </w:p>
    <w:p>
      <w:pPr>
        <w:pStyle w:val="ListNumber"/>
      </w:pPr>
      <w:r>
        <w:rPr>
          <w:b/>
        </w:rPr>
        <w:t>Sơn phủ hoàn thiện chống ố vàng</w:t>
      </w:r>
      <w:r>
        <w:t xml:space="preserve"> (Bước chuẩn 24): `Bóng NC NY 5% (100) + Dung môi NC HB (100-120) + Phụ gia 0707 B (3)`, độ nhớt 12–14s Cup NK2, phun caro 2 paths ướt màng, khô đóng gói sau 12 giờ (kế thừa nguyên văn thông số bước 8 của ID 102).</w:t>
      </w:r>
    </w:p>
    <w:p>
      <w:pPr>
        <w:pStyle w:val="Heading3"/>
      </w:pPr>
      <w:r>
        <w:t>3.4. Chốt thông số kỹ thuật cốt lõi</w:t>
      </w:r>
    </w:p>
    <w:p>
      <w:pPr>
        <w:pStyle w:val="ListBullet"/>
      </w:pPr>
      <w:r>
        <w:rPr>
          <w:b/>
        </w:rPr>
        <w:t>Tổng số bước thi công:</w:t>
      </w:r>
      <w:r>
        <w:t xml:space="preserve"> 15 bước (gồm 6 bước tiền xử lý &amp; làm sạch mộc + 9 công đoạn thi công sơn hoàn thiện).</w:t>
      </w:r>
    </w:p>
    <w:p>
      <w:pPr>
        <w:pStyle w:val="ListBullet"/>
      </w:pPr>
      <w:r>
        <w:rPr>
          <w:b/>
        </w:rPr>
        <w:t>Tổng số lần phủ sơn lỏng trên phôi:</w:t>
      </w:r>
      <w:r>
        <w:t xml:space="preserve"> </w:t>
      </w:r>
      <w:r>
        <w:rPr>
          <w:b/>
        </w:rPr>
        <w:t>7 lần phủ</w:t>
      </w:r>
      <w:r>
        <w:t xml:space="preserve"> (1 ngăn dầu khóa tannin + 1 lót màu quét cọ + 1 stain màu phun + 1 lót sealer + 1 glaze lau cọ + 1 bóng trung gian + 1 bóng hoàn thiện cuối).</w:t>
      </w:r>
    </w:p>
    <w:p>
      <w:pPr>
        <w:pStyle w:val="ListBullet"/>
      </w:pPr>
      <w:r>
        <w:rPr>
          <w:b/>
        </w:rPr>
        <w:t>Hệ sơn đề xuất chính:</w:t>
      </w:r>
      <w:r>
        <w:t xml:space="preserve"> </w:t>
      </w:r>
      <w:r>
        <w:rPr>
          <w:b/>
        </w:rPr>
        <w:t>Hệ Nước (Water-based) kháng ngả vàng</w:t>
      </w:r>
      <w:r>
        <w:t>. *(Hệ thay thế: Hệ NC kháng ngả vàng NY).*</w:t>
      </w:r>
    </w:p>
    <w:p>
      <w:pPr>
        <w:pStyle w:val="ListBullet"/>
      </w:pPr>
      <w:r>
        <w:rPr>
          <w:b/>
        </w:rPr>
        <w:t>Độ bóng mục tiêu:</w:t>
      </w:r>
      <w:r>
        <w:t xml:space="preserve"> </w:t>
      </w:r>
      <w:r>
        <w:rPr>
          <w:b/>
        </w:rPr>
        <w:t>Mờ sâu 5% (5% ± 2% ở góc đo 60°)</w:t>
      </w:r>
      <w:r>
        <w:t>.</w:t>
      </w:r>
    </w:p>
    <w:p>
      <w:pPr>
        <w:pStyle w:val="Heading2"/>
      </w:pPr>
      <w:r>
        <w:t>PHẦN 4 — RỦI RO KỸ THUẬT &amp; VIỆC CẦN LÀM</w:t>
      </w:r>
    </w:p>
    <w:p>
      <w:pPr>
        <w:pStyle w:val="Heading3"/>
      </w:pPr>
      <w:r>
        <w:t>4.1. Phân tích 5 rủi ro kỹ thuật lớn và biện pháp phòng ngừa triệt để</w:t>
      </w:r>
    </w:p>
    <w:p>
      <w:pPr>
        <w:pStyle w:val="ListNumber"/>
      </w:pPr>
      <w:r>
        <w:rPr>
          <w:b/>
        </w:rPr>
        <w:t>Rủi ro 1: Hiện tượng xù lông gỗ (Grain Raising) khi thi công Hệ Nước trên Gỗ Sồi</w:t>
      </w:r>
    </w:p>
    <w:p>
      <w:pPr>
        <w:pStyle w:val="ListBullet"/>
      </w:pPr>
      <w:r>
        <w:t>*Bản chất kỹ thuật:* Gỗ Sồi chứa các bó sợi cellulose tự nhiên rất háo nước. Khi dung môi nước tiếp xúc bề mặt mộc, các vi thớ gỗ trương nở và dựng đứng lên. Nếu không xử lý, màng sơn sau lớp lót đầu tiên sẽ sần sùi như giấy nhám, mất hoàn toàn độ mịn.</w:t>
      </w:r>
    </w:p>
    <w:p>
      <w:pPr>
        <w:pStyle w:val="ListBullet"/>
      </w:pPr>
      <w:r>
        <w:t xml:space="preserve">*Biện pháp chặn đứng:* Bắt buộc thực hiện </w:t>
      </w:r>
      <w:r>
        <w:rPr>
          <w:b/>
        </w:rPr>
        <w:t>Bước 5 (Bước chuẩn 30 - Water Popping)</w:t>
      </w:r>
      <w:r>
        <w:t xml:space="preserve"> trước khi sơn. Dùng khăn ẩm sạch lau đều bề mặt để chủ động kích thích lông gỗ dựng lên, chờ khô hoàn toàn rồi dùng xốp nhám siêu mịn P400 xoa nhẹ theo chiều thớ để cắt đứt tận gốc các sợi dăm gỗ này.</w:t>
      </w:r>
    </w:p>
    <w:p>
      <w:pPr>
        <w:pStyle w:val="ListNumber"/>
      </w:pPr>
      <w:r>
        <w:rPr>
          <w:b/>
        </w:rPr>
        <w:t>Rủi ro 2: Loang ố màu (Blotching) do Axit Tannic tự nhiên trong Gỗ Sồi phản ứng với Hệ Nước</w:t>
      </w:r>
    </w:p>
    <w:p>
      <w:pPr>
        <w:pStyle w:val="ListBullet"/>
      </w:pPr>
      <w:r>
        <w:t>*Bản chất kỹ thuật:* Gỗ Sồi tự nhiên (đặc biệt là White Oak) có hàm lượng tannin hòa tan rất cao. Khi gặp nước và môi trường kiềm nhẹ của sơn nước, tannin bị hòa tan và khuếch tán ngược lên bề mặt trong quá trình bay hơi, tạo thành các vệt đốm đen, ố xám loang lổ không đồng đều.</w:t>
      </w:r>
    </w:p>
    <w:p>
      <w:pPr>
        <w:pStyle w:val="ListBullet"/>
      </w:pPr>
      <w:r>
        <w:t>*Biện pháp chặn đứng:*</w:t>
      </w:r>
    </w:p>
    <w:p>
      <w:pPr>
        <w:pStyle w:val="ListBullet"/>
      </w:pPr>
      <w:r>
        <w:t xml:space="preserve">Thi công ngay </w:t>
      </w:r>
      <w:r>
        <w:rPr>
          <w:b/>
        </w:rPr>
        <w:t>Bước 7 (Bước chuẩn 25 - Ngăn dầu / Khóa Tannin)</w:t>
      </w:r>
      <w:r>
        <w:t xml:space="preserve"> với chất ngăn dầu hệ nước chuyên dụng (mã `ngăn dầu 1501` theo ID 104) để phong tỏa tannin sâu bên trong tế bào gỗ.</w:t>
      </w:r>
    </w:p>
    <w:p>
      <w:pPr>
        <w:pStyle w:val="ListBullet"/>
      </w:pPr>
      <w:r>
        <w:t>Kiểm soát độ ẩm phôi gỗ luôn ở mức ≤ 12% (Bước chuẩn 27) và tránh để màng sơn nước đọng vũng quá ướt.</w:t>
      </w:r>
    </w:p>
    <w:p>
      <w:pPr>
        <w:pStyle w:val="ListNumber"/>
      </w:pPr>
      <w:r>
        <w:rPr>
          <w:b/>
        </w:rPr>
        <w:t>Rủi ro 3: Bít lấp mất cấu trúc ghim sớ hở (Pore Bridging / Loss of Open Grain)</w:t>
      </w:r>
    </w:p>
    <w:p>
      <w:pPr>
        <w:pStyle w:val="ListBullet"/>
      </w:pPr>
      <w:r>
        <w:t>*Bản chất kỹ thuật:* Vẻ đẹp tinh tế của mẫu `mau_moi_01.jpg` là bề mặt vân gỗ mở tự nhiên. Nếu thợ sơn phun lớp lót Sealer quá dày, ép nhiều pass hoặc pha sơn có độ nhớt quá cao (&gt; 16 giây), màng sơn sẽ lấp đầy các rãnh mạch sồi, làm bề mặt phẳng lì như kính và mất đi chiều sâu tương phản của thớ gỗ.</w:t>
      </w:r>
    </w:p>
    <w:p>
      <w:pPr>
        <w:pStyle w:val="ListBullet"/>
      </w:pPr>
      <w:r>
        <w:t>*Biện pháp chặn đứng:*</w:t>
      </w:r>
    </w:p>
    <w:p>
      <w:pPr>
        <w:pStyle w:val="ListBullet"/>
      </w:pPr>
      <w:r>
        <w:t xml:space="preserve">Duy trì độ nhớt sơn lót và sơn bóng trong khoảng chuẩn </w:t>
      </w:r>
      <w:r>
        <w:rPr>
          <w:b/>
        </w:rPr>
        <w:t>11–13 giây</w:t>
      </w:r>
      <w:r>
        <w:t xml:space="preserve"> (Cup NK2).</w:t>
      </w:r>
    </w:p>
    <w:p>
      <w:pPr>
        <w:pStyle w:val="ListBullet"/>
      </w:pPr>
      <w:r>
        <w:t>Phun màng mỏng (định mức vừa đủ ướt màng), áp lực khí súng sơn điều chỉnh đều để lớp sơn ôm sát thành ống mạch gỗ thay vì phủ trùm cầu nối (bridging) qua miệng ống mạch.</w:t>
      </w:r>
    </w:p>
    <w:p>
      <w:pPr>
        <w:pStyle w:val="ListBullet"/>
      </w:pPr>
      <w:r>
        <w:t>Tuyệt đối không đưa bước trét bột bít tim (Bước chuẩn 29) vào quy trình này.</w:t>
      </w:r>
    </w:p>
    <w:p>
      <w:pPr>
        <w:pStyle w:val="ListNumber"/>
      </w:pPr>
      <w:r>
        <w:rPr>
          <w:b/>
        </w:rPr>
        <w:t>Rủi ro 4: Ố vàng / Biến đổi màu sắc (Yellowing / Color Shift) làm sai lệch tông Greige</w:t>
      </w:r>
    </w:p>
    <w:p>
      <w:pPr>
        <w:pStyle w:val="ListBullet"/>
      </w:pPr>
      <w:r>
        <w:t>*Bản chất kỹ thuật:* Gam màu be xám lạnh (greige) rất mẫn cảm với ánh sắc vàng. Nếu sử dụng các dòng nhựa Polyurethane thơm thông thường hoặc nhựa Alkyd/NC tiêu chuẩn không có phụ gia chống UV, chỉ sau một thời gian ngắn tiếp xúc ánh sáng và nhiệt độ, màng sơn sẽ bị oxy hóa ngả vàng, biến tông xám tro hiện đại thành màu be cam bẩn.</w:t>
      </w:r>
    </w:p>
    <w:p>
      <w:pPr>
        <w:pStyle w:val="ListBullet"/>
      </w:pPr>
      <w:r>
        <w:t>*Biện pháp chặn đứng:*</w:t>
      </w:r>
    </w:p>
    <w:p>
      <w:pPr>
        <w:pStyle w:val="ListBullet"/>
      </w:pPr>
      <w:r>
        <w:t xml:space="preserve">Chỉ định bắt buộc sản phẩm </w:t>
      </w:r>
      <w:r>
        <w:rPr>
          <w:b/>
        </w:rPr>
        <w:t>Sơn phủ hoàn thiện chống ố vàng NY (Anti-Yellowing Topcoat)</w:t>
      </w:r>
      <w:r>
        <w:t xml:space="preserve"> cho cả lớp bóng trung gian và lớp bóng hoàn thiện (mã `Bóng B07 NY 1024H` cho hệ nước hoặc `Bóng NC NY 5%` kèm `Phụ gia 0707 B` cho hệ NC theo ID 102 và ID 104).</w:t>
      </w:r>
    </w:p>
    <w:p>
      <w:pPr>
        <w:pStyle w:val="ListBullet"/>
      </w:pPr>
      <w:r>
        <w:t>Kiểm tra hàm lượng dung môi pha loãng không chứa các hợp chất tạp chất dễ bị oxy hóa nhiệt.</w:t>
      </w:r>
    </w:p>
    <w:p>
      <w:pPr>
        <w:pStyle w:val="ListNumber"/>
      </w:pPr>
      <w:r>
        <w:rPr>
          <w:b/>
        </w:rPr>
        <w:t>Rủi ro 5: Tách lớp, bong tróc (Intercoat Adhesion Failure) do lớp Glaze quá dày hoặc xả nhám không đạt</w:t>
      </w:r>
    </w:p>
    <w:p>
      <w:pPr>
        <w:pStyle w:val="ListBullet"/>
      </w:pPr>
      <w:r>
        <w:t>*Bản chất kỹ thuật:* Glaze là chất màu chứa nhiều bột màu và dung môi chậm khô, độ bám dính cơ lý tự thân rất yếu. Nếu thợ lau glaze không gạt sạch lớp màng glaze thừa trên các phần gỗ phẳng mà để đọng màng dày, lớp sơn bóng phủ bên ngoài sẽ không bám được vào lớp lót mà bám trên màng phấn glaze, dẫn đến hiện tượng tróc vảy khi dán băng keo hoặc va đập nhẹ.</w:t>
      </w:r>
    </w:p>
    <w:p>
      <w:pPr>
        <w:pStyle w:val="ListBullet"/>
      </w:pPr>
      <w:r>
        <w:t>*Biện pháp chặn đứng:*</w:t>
      </w:r>
    </w:p>
    <w:p>
      <w:pPr>
        <w:pStyle w:val="ListBullet"/>
      </w:pPr>
      <w:r>
        <w:t>Khi thi công Bước 11 (Lau Glaze), sau khi ép màu vào tim mạch sồi, thợ phải dùng giẻ sạch khô lau miết thật kỹ toàn bộ bề mặt nổi để màu chỉ còn nằm lại trong lòng rãnh thớ gỗ.</w:t>
      </w:r>
    </w:p>
    <w:p>
      <w:pPr>
        <w:pStyle w:val="ListBullet"/>
      </w:pPr>
      <w:r>
        <w:t>Tuân thủ thời gian khô tối thiểu 30–45 phút, sau đó xả nhám nhẹ bằng giấy nhám #320 tạo chân bám cơ học trước khi phủ lớp bóng trung gian.</w:t>
      </w:r>
    </w:p>
    <w:p>
      <w:pPr>
        <w:pStyle w:val="Heading3"/>
      </w:pPr>
      <w:r>
        <w:t>4.2. Việc cần làm trước khi đưa vào sản xuất hàng loạt</w:t>
      </w:r>
    </w:p>
    <w:p>
      <w:pPr>
        <w:pStyle w:val="ListNumber"/>
      </w:pPr>
      <w:r>
        <w:rPr>
          <w:b/>
        </w:rPr>
        <w:t>Lập Thẻ mẫu phân bậc (Step Finish Panel - Thẻ bước mẫu 7 nấc):</w:t>
      </w:r>
    </w:p>
    <w:p>
      <w:pPr>
        <w:pStyle w:val="ListBullet"/>
      </w:pPr>
      <w:r>
        <w:t>Chuẩn bị 03 tấm phôi gỗ Sồi thực tế của đơn hàng (quy cách chuẩn: rộng 25 cm x dài 50 cm).</w:t>
      </w:r>
    </w:p>
    <w:p>
      <w:pPr>
        <w:pStyle w:val="ListBullet"/>
      </w:pPr>
      <w:r>
        <w:t>Phân chia tấm ván thành 7 bậc bậc thang (giống kỹ thuật phân bậc của KTV trong `anh_04.jpg` và `anh_05.jpg`) để kiểm soát trực quan từng công đoạn:</w:t>
      </w:r>
    </w:p>
    <w:p>
      <w:pPr>
        <w:pStyle w:val="ListBullet"/>
      </w:pPr>
      <w:r>
        <w:t>*Nấc 1:* Gỗ mộc đã xử lý nhám P240 và khử lông Water Popping.</w:t>
      </w:r>
    </w:p>
    <w:p>
      <w:pPr>
        <w:pStyle w:val="ListBullet"/>
      </w:pPr>
      <w:r>
        <w:t>*Nấc 2:* Sau lớp Ngăn dầu khóa tannin 1501.</w:t>
      </w:r>
    </w:p>
    <w:p>
      <w:pPr>
        <w:pStyle w:val="ListBullet"/>
      </w:pPr>
      <w:r>
        <w:t>*Nấc 3:* Sau lớp Lót màu quét cọ SW2-2108 H.</w:t>
      </w:r>
    </w:p>
    <w:p>
      <w:pPr>
        <w:pStyle w:val="ListBullet"/>
      </w:pPr>
      <w:r>
        <w:t>*Nấc 4:* Sau lớp Phun Stain màu điều chỉnh 1604 H.</w:t>
      </w:r>
    </w:p>
    <w:p>
      <w:pPr>
        <w:pStyle w:val="ListBullet"/>
      </w:pPr>
      <w:r>
        <w:t>*Nấc 5:* Sau lớp Sơn Lót S07-2706 H xả nhám #240.</w:t>
      </w:r>
    </w:p>
    <w:p>
      <w:pPr>
        <w:pStyle w:val="ListBullet"/>
      </w:pPr>
      <w:r>
        <w:t>*Nấc 6:* Sau lớp Lau Glaze nâu tro BT 78H + dặm PAD Stain.</w:t>
      </w:r>
    </w:p>
    <w:p>
      <w:pPr>
        <w:pStyle w:val="ListBullet"/>
      </w:pPr>
      <w:r>
        <w:t>*Nấc 7:* Sau lớp Phủ bóng hoàn thiện chống ố vàng NY mờ 5%.</w:t>
      </w:r>
    </w:p>
    <w:p>
      <w:pPr>
        <w:pStyle w:val="ListBullet"/>
      </w:pPr>
      <w:r>
        <w:t>Ký duyệt thẻ bước mẫu làm chuẩn lưu kho kỹ thuật (Golden Sample).</w:t>
      </w:r>
    </w:p>
    <w:p>
      <w:pPr>
        <w:pStyle w:val="ListNumber"/>
      </w:pPr>
      <w:r>
        <w:rPr>
          <w:b/>
        </w:rPr>
        <w:t>Các chỉ tiêu cần đo lường &amp; Thiết bị kiểm tra:</w:t>
      </w:r>
    </w:p>
    <w:p>
      <w:pPr>
        <w:pStyle w:val="ListBullet"/>
      </w:pPr>
      <w:r>
        <w:t xml:space="preserve">*Độ ẩm gỗ mộc:* Đo tại 5 điểm trên mỗi tấm phôi bằng máy đo độ ẩm điện từ; tiêu chuẩn đạt: </w:t>
      </w:r>
      <w:r>
        <w:rPr>
          <w:b/>
        </w:rPr>
        <w:t>8% – 12%</w:t>
      </w:r>
      <w:r>
        <w:t>.</w:t>
      </w:r>
    </w:p>
    <w:p>
      <w:pPr>
        <w:pStyle w:val="ListBullet"/>
      </w:pPr>
      <w:r>
        <w:t xml:space="preserve">*Độ nhớt hỗn hợp sơn pha:* Đo bằng phễu Cup NK-2 bấm giây; tiêu chuẩn lót/bóng: </w:t>
      </w:r>
      <w:r>
        <w:rPr>
          <w:b/>
        </w:rPr>
        <w:t>11 – 13 giây</w:t>
      </w:r>
      <w:r>
        <w:t xml:space="preserve"> (ở nhiệt độ phòng 28°C – 32°C).</w:t>
      </w:r>
    </w:p>
    <w:p>
      <w:pPr>
        <w:pStyle w:val="ListBullet"/>
      </w:pPr>
      <w:r>
        <w:t xml:space="preserve">*Độ bóng màng sơn:* Đo bằng máy đo độ bóng kỹ thuật số (Gloss Meter) ở góc phản xạ tiêu chuẩn 60°; tiêu chuẩn đạt: </w:t>
      </w:r>
      <w:r>
        <w:rPr>
          <w:b/>
        </w:rPr>
        <w:t>5% ± 2%</w:t>
      </w:r>
      <w:r>
        <w:t>.</w:t>
      </w:r>
    </w:p>
    <w:p>
      <w:pPr>
        <w:pStyle w:val="ListBullet"/>
      </w:pPr>
      <w:r>
        <w:t xml:space="preserve">*Độ bám dính màng sơn (Cross-Hatch Adhesion Test):* Dùng dao cắt chữ thập chuyên dụng cắt lưới 1mm x 1mm qua màng sơn đến cốt gỗ, dán băng keo chuẩn 3M 600 miết chặt và giật mạnh ở góc 180° (theo ASTM D3359 / TCVN); tiêu chuẩn đạt: </w:t>
      </w:r>
      <w:r>
        <w:rPr>
          <w:b/>
        </w:rPr>
        <w:t>Cấp 4B–5B (tỉ lệ tróc &lt; 5%)</w:t>
      </w:r>
      <w:r>
        <w:t>.</w:t>
      </w:r>
    </w:p>
    <w:p>
      <w:pPr>
        <w:pStyle w:val="ListBullet"/>
      </w:pPr>
      <w:r>
        <w:t>*Độ chịu nước và kháng ẩm:* Nhỏ giọt nước cất lên bề mặt màng sơn hoàn thiện, đậy mặt kính đồng hồ trong 4 giờ; tiêu chuẩn đạt: màng sơn không bị phồng rộp, không trắng mờ, phục hồi hoàn toàn sau khi lau khô.</w:t>
      </w:r>
    </w:p>
    <w:p>
      <w:pPr>
        <w:pStyle w:val="ListNumber"/>
      </w:pPr>
      <w:r>
        <w:rPr>
          <w:b/>
        </w:rPr>
        <w:t>Phương pháp so màu với mẫu gốc:</w:t>
      </w:r>
    </w:p>
    <w:p>
      <w:pPr>
        <w:pStyle w:val="ListBullet"/>
      </w:pPr>
      <w:r>
        <w:t>Đặt thẻ mẫu thử nghiệm và tấm mẫu chuẩn `mau_moi_01.jpg` cạnh nhau theo cùng một chiều thớ gỗ trên cùng một mặt phẳng.</w:t>
      </w:r>
    </w:p>
    <w:p>
      <w:pPr>
        <w:pStyle w:val="ListBullet"/>
      </w:pPr>
      <w:r>
        <w:t>So màu trong tủ soi màu chuẩn (Color Viewing Booth) dưới 3 nguồn sáng tiêu chuẩn:</w:t>
      </w:r>
    </w:p>
    <w:p>
      <w:pPr>
        <w:pStyle w:val="ListBullet"/>
      </w:pPr>
      <w:r>
        <w:t xml:space="preserve">Nguồn sáng </w:t>
      </w:r>
      <w:r>
        <w:rPr>
          <w:b/>
        </w:rPr>
        <w:t>D65</w:t>
      </w:r>
      <w:r>
        <w:t xml:space="preserve"> (ánh sáng ban ngày tự nhiên, 6500K) — nguồn sáng chuẩn đánh giá tông màu chính.</w:t>
      </w:r>
    </w:p>
    <w:p>
      <w:pPr>
        <w:pStyle w:val="ListBullet"/>
      </w:pPr>
      <w:r>
        <w:t xml:space="preserve">Nguồn sáng </w:t>
      </w:r>
      <w:r>
        <w:rPr>
          <w:b/>
        </w:rPr>
        <w:t>TL84</w:t>
      </w:r>
      <w:r>
        <w:t xml:space="preserve"> (đèn huỳnh quang thương mại châu Âu, 4000K) — kiểm tra độ lệch màu trong nhà.</w:t>
      </w:r>
    </w:p>
    <w:p>
      <w:pPr>
        <w:pStyle w:val="ListBullet"/>
      </w:pPr>
      <w:r>
        <w:t xml:space="preserve">Nguồn sáng </w:t>
      </w:r>
      <w:r>
        <w:rPr>
          <w:b/>
        </w:rPr>
        <w:t>Incandescent / F</w:t>
      </w:r>
      <w:r>
        <w:t xml:space="preserve"> (đèn sợi đốt vàng, 2700K) — kiểm tra hiện tượng sai màu do nguồn sáng (Metamerism).</w:t>
      </w:r>
    </w:p>
    <w:p>
      <w:pPr>
        <w:pStyle w:val="ListBullet"/>
      </w:pPr>
      <w:r>
        <w:t>Góc quan sát chuẩn: góc 45° so với phương chiếu sáng 90° để triệt tiêu phản xạ bề mặt.</w:t>
      </w:r>
    </w:p>
    <w:p>
      <w:pPr>
        <w:pStyle w:val="Heading3"/>
      </w:pPr>
      <w:r>
        <w:t>4.3. Danh sách câu hỏi cần chủ dự án xác nhận</w:t>
      </w:r>
    </w:p>
    <w:p>
      <w:pPr>
        <w:pStyle w:val="ListNumber"/>
      </w:pPr>
      <w:r>
        <w:rPr>
          <w:b/>
        </w:rPr>
        <w:t>Về cốt gỗ thực tế:</w:t>
      </w:r>
      <w:r>
        <w:t xml:space="preserve"> Phôi gỗ sản xuất thực tế tại nhà máy là Gỗ Sồi trắng (White Oak), Sồi đỏ (Red Oak) tự nhiên nguyên khối hay Veneer Oak ép trên nền cốt ván nhân tạo (MDF/Plywood)?</w:t>
      </w:r>
    </w:p>
    <w:p>
      <w:pPr>
        <w:pStyle w:val="ListNumber"/>
      </w:pPr>
      <w:r>
        <w:rPr>
          <w:b/>
        </w:rPr>
        <w:t>Về định hướng công nghệ hệ sơn:</w:t>
      </w:r>
      <w:r>
        <w:t xml:space="preserve"> Nhà máy ưu tiên tuyệt đối triển khai trên </w:t>
      </w:r>
      <w:r>
        <w:rPr>
          <w:b/>
        </w:rPr>
        <w:t>Hệ Nước (Water-based)</w:t>
      </w:r>
      <w:r>
        <w:t xml:space="preserve"> để đạt chứng chỉ xanh xuất khẩu, hay ưu tiên triển khai theo phương án dự phòng </w:t>
      </w:r>
      <w:r>
        <w:rPr>
          <w:b/>
        </w:rPr>
        <w:t>Hệ NC kháng ngả vàng (NY)</w:t>
      </w:r>
      <w:r>
        <w:t xml:space="preserve"> để tận dụng chuyền phun và súng sơn có sẵn?</w:t>
      </w:r>
    </w:p>
    <w:p>
      <w:pPr>
        <w:pStyle w:val="ListNumber"/>
      </w:pPr>
      <w:r>
        <w:rPr>
          <w:b/>
        </w:rPr>
        <w:t>Về chỉ số độ bóng chính xác:</w:t>
      </w:r>
      <w:r>
        <w:t xml:space="preserve"> Khách hàng chốt độ bóng hoàn thiện là siêu mờ </w:t>
      </w:r>
      <w:r>
        <w:rPr>
          <w:b/>
        </w:rPr>
        <w:t>5%</w:t>
      </w:r>
      <w:r>
        <w:t xml:space="preserve"> (dead flat / mộc tự nhiên) hay mờ tiêu chuẩn </w:t>
      </w:r>
      <w:r>
        <w:rPr>
          <w:b/>
        </w:rPr>
        <w:t>10%</w:t>
      </w:r>
      <w:r>
        <w:t>?</w:t>
      </w:r>
    </w:p>
    <w:p>
      <w:pPr>
        <w:pStyle w:val="ListNumber"/>
      </w:pPr>
      <w:r>
        <w:rPr>
          <w:b/>
        </w:rPr>
        <w:t>Về thiết bị và điều kiện sấy chuyền:</w:t>
      </w:r>
      <w:r>
        <w:t xml:space="preserve"> Nhà xưởng sản xuất đã có phòng sấy đối lưu nhiệt ẩm kiểm soát độc lập cho hệ sơn nước chưa, hay sấy khô tự nhiên trên chuyền treo xưởng mở?</w:t>
      </w:r>
    </w:p>
    <w:p>
      <w:pPr>
        <w:pStyle w:val="ListNumber"/>
      </w:pPr>
      <w:r>
        <w:rPr>
          <w:b/>
        </w:rPr>
        <w:t>Về tiêu chuẩn kiểm định cơ lý đặc biệt:</w:t>
      </w:r>
      <w:r>
        <w:t xml:space="preserve"> Đơn hàng xuất khẩu có đòi hỏi các chứng nhận đặc thù nào khác không (ví dụ: VOC &lt; 250 g/L, không chứa hóa chất độc hại RoHS/REACH, khả năng chống trầy chì Pencil Hardness ≥ HB)?</w:t>
      </w:r>
    </w:p>
    <w:p>
      <w:r>
        <w:t>HOÀN TẤT</w:t>
      </w:r>
    </w:p>
    <w:p>
      <w:pPr>
        <w:pStyle w:val="ListBullet"/>
      </w:pPr>
      <w:r>
        <w:rPr>
          <w:b/>
        </w:rPr>
        <w:t>Mẫu phân tích:</w:t>
      </w:r>
      <w:r>
        <w:t xml:space="preserve"> Bề mặt gỗ Sồi (Oak) vân thẳng mở tự nhiên, màu be xám lạnh (Greige/Taupe), ghim sớ đọng màu xám tro tương phản sâu, độ bóng siêu mờ 5% (dead flat).</w:t>
      </w:r>
    </w:p>
    <w:p>
      <w:pPr>
        <w:pStyle w:val="ListBullet"/>
      </w:pPr>
      <w:r>
        <w:rPr>
          <w:b/>
        </w:rPr>
        <w:t>Quy trình gần nhất:</w:t>
      </w:r>
      <w:r>
        <w:t xml:space="preserve"> `PT-011 H` (ID 104, gỗ Oak hệ nước, bóng 5%, 8 bước) kết hợp phương án dự phòng `PT-06 10/26` (ID 103, Veneer Oak hệ NC) và `TW.REC-011` (ID 102, bóng NC NY 5%).</w:t>
      </w:r>
    </w:p>
    <w:p>
      <w:pPr>
        <w:pStyle w:val="ListBullet"/>
      </w:pPr>
      <w:r>
        <w:rPr>
          <w:b/>
        </w:rPr>
        <w:t>Hệ sơn đề xuất:</w:t>
      </w:r>
      <w:r>
        <w:t xml:space="preserve"> </w:t>
      </w:r>
      <w:r>
        <w:rPr>
          <w:b/>
        </w:rPr>
        <w:t>Hệ Nước (Water-based) kháng ngả vàng (NY)</w:t>
      </w:r>
      <w:r>
        <w:t xml:space="preserve"> — tôn sùng vân mộc, chống biến sắc vàng, thân thiện môi trường xuất khẩu.</w:t>
      </w:r>
    </w:p>
    <w:p>
      <w:pPr>
        <w:pStyle w:val="ListBullet"/>
      </w:pPr>
      <w:r>
        <w:rPr>
          <w:b/>
        </w:rPr>
        <w:t>Số lớp &amp; công đoạn:</w:t>
      </w:r>
      <w:r>
        <w:t xml:space="preserve"> </w:t>
      </w:r>
      <w:r>
        <w:rPr>
          <w:b/>
        </w:rPr>
        <w:t>15 bước chuẩn hoá</w:t>
      </w:r>
      <w:r>
        <w:t xml:space="preserve"> (gồm 6 bước tiền xử lý &amp; làm sạch mộc + 9 công đoạn thi công với 7 lượt phủ sơn lỏng).</w:t>
      </w:r>
    </w:p>
    <w:p>
      <w:pPr>
        <w:pStyle w:val="ListBullet"/>
      </w:pPr>
      <w:r>
        <w:rPr>
          <w:b/>
        </w:rPr>
        <w:t>Việc cần làm tiếp:</w:t>
      </w:r>
      <w:r>
        <w:t xml:space="preserve"> Lập thẻ mẫu phân bậc 7 nấc trên phôi gỗ Sồi thực tế, đo kiểm soát độ ẩm ≤ 12% và độ bóng 5% góc 60°, xác nhận với chủ dự án về chủng loại phôi sồi (tự nhiên vs veneer) và điều kiện sấy chuyền tại xưởng.</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