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NGHỊ BỔ SUNG — QUY TRÌNH SƠN GỖ NỘI THẤT</w:t>
      </w:r>
    </w:p>
    <w:p>
      <w:r>
        <w:rPr>
          <w:b/>
        </w:rPr>
        <w:t>Dự án A — Phân tích &amp; nhận định quy trình sơn</w:t>
      </w:r>
      <w:r>
        <w:t xml:space="preserve"> · Công ty TNHH SX-TM Hóa Keo Bình Thạnh (BT CHEM)</w:t>
      </w:r>
    </w:p>
    <w:p>
      <w:r>
        <w:rPr>
          <w:b/>
        </w:rPr>
        <w:t>Căn cứ:</w:t>
      </w:r>
      <w:r>
        <w:t xml:space="preserve"> 06 ảnh phiếu làm mẫu/phiếu quy trình (05/10/2026) + bộ </w:t>
      </w:r>
      <w:r>
        <w:rPr>
          <w:b/>
        </w:rPr>
        <w:t>24 bước Step Finish</w:t>
      </w:r>
      <w:r>
        <w:t xml:space="preserve"> + </w:t>
      </w:r>
      <w:r>
        <w:rPr>
          <w:b/>
        </w:rPr>
        <w:t>CSDLA</w:t>
      </w:r>
    </w:p>
    <w:p>
      <w:r>
        <w:rPr>
          <w:b/>
        </w:rPr>
        <w:t>Ngày đề nghị:</w:t>
      </w:r>
      <w:r>
        <w:t xml:space="preserve"> 05/10/2026 · </w:t>
      </w:r>
      <w:r>
        <w:rPr>
          <w:b/>
        </w:rPr>
        <w:t>Tên riêng khách hàng &amp; kỹ thuật viên đã lược bỏ</w:t>
      </w:r>
    </w:p>
    <w:p>
      <w:pPr>
        <w:pStyle w:val="Heading2"/>
      </w:pPr>
      <w:r>
        <w:t>1. BỔ SUNG VÀO BỘ BƯỚC CHUẨN (bước còn thiếu — có bằng chứng trong ảnh)</w:t>
      </w:r>
    </w:p>
    <w:p>
      <w:pPr>
        <w:pStyle w:val="Heading3"/>
      </w:pPr>
      <w:r>
        <w:t>1.1. Bước "NGĂN DẦU" — thiếu trong bộ 24 bước, nhưng 3/4 quy trình đều dùng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Mã mẫu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Bước trong phiếu (nguyên văn)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Nguyên liệu &amp; tỉ lệ</w:t>
            </w:r>
          </w:p>
        </w:tc>
        <w:tc>
          <w:tcPr>
            <w:tcW w:type="dxa" w:w="2409"/>
          </w:tcPr>
          <w:p>
            <w:r>
              <w:rPr>
                <w:b/>
              </w:rPr>
              <w:t>Thời gian khô / nhám</w:t>
            </w:r>
          </w:p>
        </w:tc>
      </w:tr>
      <w:tr>
        <w:tc>
          <w:tcPr>
            <w:tcW w:type="dxa" w:w="2409"/>
          </w:tcPr>
          <w:p>
            <w:r>
              <w:t>TW.REC-011</w:t>
            </w:r>
          </w:p>
        </w:tc>
        <w:tc>
          <w:tcPr>
            <w:tcW w:type="dxa" w:w="2409"/>
          </w:tcPr>
          <w:p>
            <w:r>
              <w:t>`3- Ngăn dầu gỗ Thông`</w:t>
            </w:r>
          </w:p>
        </w:tc>
        <w:tc>
          <w:tcPr>
            <w:tcW w:type="dxa" w:w="2409"/>
          </w:tcPr>
          <w:p>
            <w:r>
              <w:t xml:space="preserve">Phụ gia ngăn dầu </w:t>
            </w:r>
            <w:r>
              <w:rPr>
                <w:b/>
              </w:rPr>
              <w:t>TBS 2512 New</w:t>
            </w:r>
            <w:r>
              <w:t xml:space="preserve"> (600) + </w:t>
            </w:r>
            <w:r>
              <w:rPr>
                <w:b/>
              </w:rPr>
              <w:t>Primer TBN 2512 New</w:t>
            </w:r>
            <w:r>
              <w:t xml:space="preserve"> (100)</w:t>
            </w:r>
          </w:p>
        </w:tc>
        <w:tc>
          <w:tcPr>
            <w:tcW w:type="dxa" w:w="2409"/>
          </w:tcPr>
          <w:p>
            <w:r>
              <w:t xml:space="preserve">1 giờ · chà light </w:t>
            </w:r>
            <w:r>
              <w:rPr>
                <w:b/>
              </w:rPr>
              <w:t>#240</w:t>
            </w:r>
          </w:p>
        </w:tc>
      </w:tr>
      <w:tr>
        <w:tc>
          <w:tcPr>
            <w:tcW w:type="dxa" w:w="2409"/>
          </w:tcPr>
          <w:p>
            <w:r>
              <w:t>PT-011 H</w:t>
            </w:r>
          </w:p>
        </w:tc>
        <w:tc>
          <w:tcPr>
            <w:tcW w:type="dxa" w:w="2409"/>
          </w:tcPr>
          <w:p>
            <w:r>
              <w:t>`Bước 1: Ngăn dầu màu 501`</w:t>
            </w:r>
          </w:p>
        </w:tc>
        <w:tc>
          <w:tcPr>
            <w:tcW w:type="dxa" w:w="2409"/>
          </w:tcPr>
          <w:p>
            <w:r>
              <w:rPr>
                <w:b/>
              </w:rPr>
              <w:t>ngăn dầu 1501</w:t>
            </w:r>
            <w:r>
              <w:t xml:space="preserve"> (150) + Stain màu I (2)</w:t>
            </w:r>
          </w:p>
        </w:tc>
        <w:tc>
          <w:tcPr>
            <w:tcW w:type="dxa" w:w="2409"/>
          </w:tcPr>
          <w:p>
            <w:r>
              <w:t>30–45 phút</w:t>
            </w:r>
          </w:p>
        </w:tc>
      </w:tr>
      <w:tr>
        <w:tc>
          <w:tcPr>
            <w:tcW w:type="dxa" w:w="2409"/>
          </w:tcPr>
          <w:p>
            <w:r>
              <w:t>PT-002 H</w:t>
            </w:r>
          </w:p>
        </w:tc>
        <w:tc>
          <w:tcPr>
            <w:tcW w:type="dxa" w:w="2409"/>
          </w:tcPr>
          <w:p>
            <w:r>
              <w:t>`Bước 2: ngăn Dầu TB-2211`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chất ngăn dầu TB 2211</w:t>
            </w:r>
            <w:r>
              <w:t xml:space="preserve"> (100) + </w:t>
            </w:r>
            <w:r>
              <w:rPr>
                <w:b/>
              </w:rPr>
              <w:t>phụ gia TB</w:t>
            </w:r>
            <w:r>
              <w:t xml:space="preserve"> (3)</w:t>
            </w:r>
          </w:p>
        </w:tc>
        <w:tc>
          <w:tcPr>
            <w:tcW w:type="dxa" w:w="2409"/>
          </w:tcPr>
          <w:p>
            <w:r>
              <w:t>2 giờ</w:t>
            </w:r>
          </w:p>
        </w:tc>
      </w:tr>
    </w:tbl>
    <w:p>
      <w:pPr>
        <w:pStyle w:val="ListBullet"/>
      </w:pPr>
      <w:r>
        <w:t xml:space="preserve">Bộ 24 bước hiện </w:t>
      </w:r>
      <w:r>
        <w:rPr>
          <w:b/>
        </w:rPr>
        <w:t>không có bước này</w:t>
      </w:r>
      <w:r>
        <w:t xml:space="preserve">; tên gần nhất là *19. Sơn Lót Mỏng (Washcoat)* nhưng </w:t>
      </w:r>
      <w:r>
        <w:rPr>
          <w:b/>
        </w:rPr>
        <w:t>không tương đương</w:t>
      </w:r>
      <w:r>
        <w:t xml:space="preserve"> (Washcoat là lót mỏng khoá sớ, còn bước này </w:t>
      </w:r>
      <w:r>
        <w:rPr>
          <w:b/>
        </w:rPr>
        <w:t>cô lập dầu/nhựa gỗ</w:t>
      </w:r>
      <w:r>
        <w:t>).</w:t>
      </w:r>
    </w:p>
    <w:p>
      <w:pPr>
        <w:pStyle w:val="ListBullet"/>
      </w:pPr>
      <w:r>
        <w:rPr>
          <w:b/>
        </w:rPr>
        <w:t>Đề nghị:</w:t>
      </w:r>
      <w:r>
        <w:t xml:space="preserve"> thêm </w:t>
      </w:r>
      <w:r>
        <w:rPr>
          <w:b/>
        </w:rPr>
        <w:t>bước 25 — “Ngăn dầu / Oil &amp; resin blocker”</w:t>
      </w:r>
      <w:r>
        <w:t xml:space="preserve"> (中文: 防树脂封闭底 / 封油底漆), định nghĩa: *“Phủ lớp cô lập dầu, nhựa và tinh dầu tự nhiên của gỗ (thông, tràm, cao su…) để màng sơn không bị ố, loang màu, chậm khô”*, vị trí: </w:t>
      </w:r>
      <w:r>
        <w:rPr>
          <w:b/>
        </w:rPr>
        <w:t>sau bước 5 (Màu nền), trước bước 20 (Sơn Lót)</w:t>
      </w:r>
      <w:r>
        <w:t>; kèm 3 mã nguyên liệu ở bảng trên.</w:t>
      </w:r>
    </w:p>
    <w:p>
      <w:pPr>
        <w:pStyle w:val="Heading3"/>
      </w:pPr>
      <w:r>
        <w:t>1.2. Bóng NY dùng làm lớp TRUNG GIAN (intercoat)</w:t>
      </w:r>
    </w:p>
    <w:p>
      <w:pPr>
        <w:pStyle w:val="ListBullet"/>
      </w:pPr>
      <w:r>
        <w:rPr>
          <w:b/>
        </w:rPr>
        <w:t>PT-011 H</w:t>
      </w:r>
      <w:r>
        <w:t xml:space="preserve"> bước 6: `Bóng B07 NY 1024H 10%` + D/Luent BT 08 H (100 : 5–10), phun súng, khô 45–60', xả nhám #320 — </w:t>
      </w:r>
      <w:r>
        <w:rPr>
          <w:b/>
        </w:rPr>
        <w:t>rồi mới</w:t>
      </w:r>
      <w:r>
        <w:t xml:space="preserve"> đánh cọ glaze + lau PAD (bước 7) và phủ bóng lần cuối (bước 8).</w:t>
      </w:r>
    </w:p>
    <w:p>
      <w:pPr>
        <w:pStyle w:val="ListBullet"/>
      </w:pPr>
      <w:r>
        <w:rPr>
          <w:b/>
        </w:rPr>
        <w:t>PT-002 H</w:t>
      </w:r>
      <w:r>
        <w:t xml:space="preserve"> bước 5: `Bóng B07 NY 1024 H 10%`, khô 2 h, xả nhám #400 — trước bước sửa màu + phủ cuối.</w:t>
      </w:r>
    </w:p>
    <w:p>
      <w:pPr>
        <w:pStyle w:val="ListBullet"/>
      </w:pPr>
      <w:r>
        <w:t xml:space="preserve">Bộ 24 bước chỉ có </w:t>
      </w:r>
      <w:r>
        <w:rPr>
          <w:b/>
        </w:rPr>
        <w:t>bước 23 (lót chống ngã vàng)</w:t>
      </w:r>
      <w:r>
        <w:t xml:space="preserve"> và </w:t>
      </w:r>
      <w:r>
        <w:rPr>
          <w:b/>
        </w:rPr>
        <w:t>bước 24 (phủ chống ố vàng)</w:t>
      </w:r>
      <w:r>
        <w:t xml:space="preserve">. </w:t>
      </w:r>
      <w:r>
        <w:rPr>
          <w:b/>
        </w:rPr>
        <w:t>Đề nghị:</w:t>
      </w:r>
      <w:r>
        <w:t xml:space="preserve"> ghi chú bước 24 *“được phép dùng nhiều lần: lớp trung gian (intercoat) + lớp hoàn thiện”*, kèm điều kiện xả nhám giữa lớp.</w:t>
      </w:r>
    </w:p>
    <w:p>
      <w:pPr>
        <w:pStyle w:val="Heading3"/>
      </w:pPr>
      <w:r>
        <w:t>1.3. Bổ sung công thức cho bước đã có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Bước chuẩn</w:t>
            </w:r>
          </w:p>
        </w:tc>
        <w:tc>
          <w:tcPr>
            <w:tcW w:type="dxa" w:w="3213"/>
          </w:tcPr>
          <w:p>
            <w:r>
              <w:rPr>
                <w:b/>
              </w:rPr>
              <w:t>Đề nghị ghi bổ sung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Bằng chứng</w:t>
            </w:r>
          </w:p>
        </w:tc>
      </w:tr>
      <w:tr>
        <w:tc>
          <w:tcPr>
            <w:tcW w:type="dxa" w:w="3213"/>
          </w:tcPr>
          <w:p>
            <w:r>
              <w:t>11. Lau bột bụi</w:t>
            </w:r>
          </w:p>
        </w:tc>
        <w:tc>
          <w:tcPr>
            <w:tcW w:type="dxa" w:w="3213"/>
          </w:tcPr>
          <w:p>
            <w:r>
              <w:t xml:space="preserve">công thức bột bụi thực tế: </w:t>
            </w:r>
            <w:r>
              <w:rPr>
                <w:b/>
              </w:rPr>
              <w:t>Bột lau 2010 H</w:t>
            </w:r>
            <w:r>
              <w:t xml:space="preserve"> (100) + Vàng C26 W (2) + Đỏ Red BT 01 H (0,1) + Màu Đen BT 01 H (0,4)</w:t>
            </w:r>
          </w:p>
        </w:tc>
        <w:tc>
          <w:tcPr>
            <w:tcW w:type="dxa" w:w="3213"/>
          </w:tcPr>
          <w:p>
            <w:r>
              <w:t>PT-002 H (bảng công thức `anh_05`)</w:t>
            </w:r>
          </w:p>
        </w:tc>
      </w:tr>
      <w:tr>
        <w:tc>
          <w:tcPr>
            <w:tcW w:type="dxa" w:w="3213"/>
          </w:tcPr>
          <w:p>
            <w:r>
              <w:t>8. Lớp sơn lót nền (Basecoast)</w:t>
            </w:r>
          </w:p>
        </w:tc>
        <w:tc>
          <w:tcPr>
            <w:tcW w:type="dxa" w:w="3213"/>
          </w:tcPr>
          <w:p>
            <w:r>
              <w:t xml:space="preserve">có biến thể </w:t>
            </w:r>
            <w:r>
              <w:rPr>
                <w:b/>
              </w:rPr>
              <w:t>quét cọ tay</w:t>
            </w:r>
            <w:r>
              <w:t xml:space="preserve">: Lót màu nước </w:t>
            </w:r>
            <w:r>
              <w:rPr>
                <w:b/>
              </w:rPr>
              <w:t>SW2-2108 H</w:t>
            </w:r>
            <w:r>
              <w:t xml:space="preserve"> (100) + phụ gia/DM (5), quét tay cọ, khô 20–30', nhám #280</w:t>
            </w:r>
          </w:p>
        </w:tc>
        <w:tc>
          <w:tcPr>
            <w:tcW w:type="dxa" w:w="3213"/>
          </w:tcPr>
          <w:p>
            <w:r>
              <w:t>PT-011 H bước 2</w:t>
            </w:r>
          </w:p>
        </w:tc>
      </w:tr>
      <w:tr>
        <w:tc>
          <w:tcPr>
            <w:tcW w:type="dxa" w:w="3213"/>
          </w:tcPr>
          <w:p>
            <w:r>
              <w:t>9. Lau Glaze</w:t>
            </w:r>
          </w:p>
        </w:tc>
        <w:tc>
          <w:tcPr>
            <w:tcW w:type="dxa" w:w="3213"/>
          </w:tcPr>
          <w:p>
            <w:r>
              <w:t xml:space="preserve">ghi mã thực tế </w:t>
            </w:r>
            <w:r>
              <w:rPr>
                <w:b/>
              </w:rPr>
              <w:t>Glaze Nâu 33 H</w:t>
            </w:r>
            <w:r>
              <w:t xml:space="preserve"> (lau vải)</w:t>
            </w:r>
          </w:p>
        </w:tc>
        <w:tc>
          <w:tcPr>
            <w:tcW w:type="dxa" w:w="3213"/>
          </w:tcPr>
          <w:p>
            <w:r>
              <w:t>PT-002 H bước 4</w:t>
            </w:r>
          </w:p>
        </w:tc>
      </w:tr>
      <w:tr>
        <w:tc>
          <w:tcPr>
            <w:tcW w:type="dxa" w:w="3213"/>
          </w:tcPr>
          <w:p>
            <w:r>
              <w:t>17. Phun hạt</w:t>
            </w:r>
          </w:p>
        </w:tc>
        <w:tc>
          <w:tcPr>
            <w:tcW w:type="dxa" w:w="3213"/>
          </w:tcPr>
          <w:p>
            <w:r>
              <w:t xml:space="preserve">ghi ví dụ </w:t>
            </w:r>
            <w:r>
              <w:rPr>
                <w:b/>
              </w:rPr>
              <w:t>Glaze nâu BT 2102 : DM Glaze = 10 : 50</w:t>
            </w:r>
            <w:r>
              <w:t>, nhám #500</w:t>
            </w:r>
          </w:p>
        </w:tc>
        <w:tc>
          <w:tcPr>
            <w:tcW w:type="dxa" w:w="3213"/>
          </w:tcPr>
          <w:p>
            <w:r>
              <w:t>PT-06 10/26 bước 3</w:t>
            </w:r>
          </w:p>
        </w:tc>
      </w:tr>
    </w:tbl>
    <w:p>
      <w:pPr>
        <w:pStyle w:val="Heading3"/>
      </w:pPr>
      <w:r>
        <w:t>1.4. Hai bước TIỀN XỬ LÝ cần anh xác nhận (nghi ngờ thiếu)</w:t>
      </w:r>
    </w:p>
    <w:p>
      <w:pPr>
        <w:pStyle w:val="ListBullet"/>
      </w:pPr>
      <w:r>
        <w:t xml:space="preserve">Ảnh `anh_05` được mô tả có </w:t>
      </w:r>
      <w:r>
        <w:rPr>
          <w:b/>
        </w:rPr>
        <w:t>bảng “Tẩy trắng” (NaOH, H₂O₂, chất kết tủa)</w:t>
      </w:r>
      <w:r>
        <w:t xml:space="preserve"> và </w:t>
      </w:r>
      <w:r>
        <w:rPr>
          <w:b/>
        </w:rPr>
        <w:t>bảng “Nhuộm” (thuốc nhuộm + trợ chất)</w:t>
      </w:r>
      <w:r>
        <w:t xml:space="preserve"> — trong khi phần agy trích lại đọc thành “bảng công thức pha” của PT-002 H.</w:t>
      </w:r>
    </w:p>
    <w:p>
      <w:pPr>
        <w:pStyle w:val="ListBullet"/>
      </w:pPr>
      <w:r>
        <w:rPr>
          <w:b/>
        </w:rPr>
        <w:t>Nếu đúng là phiếu tẩy trắng + nhuộm</w:t>
      </w:r>
      <w:r>
        <w:t xml:space="preserve"> ⇒ bộ 24 bước </w:t>
      </w:r>
      <w:r>
        <w:rPr>
          <w:b/>
        </w:rPr>
        <w:t>thiếu 2 bước tiền xử lý</w:t>
      </w:r>
      <w:r>
        <w:t xml:space="preserve"> rất cần cho gỗ tràm/cao su/bạch đàn (làm đều màu mộc, tẩy vết ố trước khi sơn):</w:t>
      </w:r>
    </w:p>
    <w:p>
      <w:r>
        <w:rPr>
          <w:b/>
        </w:rPr>
        <w:t>bước tiền xử lý X1 — “Tẩy trắng gỗ / Wood bleaching”</w:t>
      </w:r>
      <w:r>
        <w:t xml:space="preserve">, </w:t>
      </w:r>
      <w:r>
        <w:rPr>
          <w:b/>
        </w:rPr>
        <w:t>X2 — “Nhuộm gỗ / Wood dyeing”</w:t>
      </w:r>
      <w:r>
        <w:t>.</w:t>
      </w:r>
    </w:p>
    <w:p>
      <w:pPr>
        <w:pStyle w:val="ListBullet"/>
      </w:pPr>
      <w:r>
        <w:t xml:space="preserve">Em </w:t>
      </w:r>
      <w:r>
        <w:rPr>
          <w:b/>
        </w:rPr>
        <w:t>không tự thêm</w:t>
      </w:r>
      <w:r>
        <w:t xml:space="preserve"> vì chưa đủ căn cứ từ bản trích; chờ anh xác nhận.</w:t>
      </w:r>
    </w:p>
    <w:p>
      <w:pPr>
        <w:pStyle w:val="Heading3"/>
      </w:pPr>
      <w:r>
        <w:t>1.5. Bước KIỂM TRA &amp; ĐÓNG GÓI cuối quy trình</w:t>
      </w:r>
    </w:p>
    <w:p>
      <w:pPr>
        <w:pStyle w:val="ListBullet"/>
      </w:pPr>
      <w:r>
        <w:t>TW.REC-011 ghi rõ: *“Sau 12 Giờ, kiểm tra sản phẩm đạt  đóng gói”*; bộ 24 bước dừng ở lớp sơn phủ.</w:t>
      </w:r>
    </w:p>
    <w:p>
      <w:pPr>
        <w:pStyle w:val="ListBullet"/>
      </w:pPr>
      <w:r>
        <w:rPr>
          <w:b/>
        </w:rPr>
        <w:t>Đề nghị thêm bước 26 — “Kiểm tra hoàn thiện &amp; đóng gói / Final inspection &amp; packing”</w:t>
      </w:r>
      <w:r>
        <w:t xml:space="preserve">: kiểm độ bóng đúng mục tiêu (ví dụ </w:t>
      </w:r>
      <w:r>
        <w:rPr>
          <w:b/>
        </w:rPr>
        <w:t>5 % ± 3 %</w:t>
      </w:r>
      <w:r>
        <w:t>), kiểm bám dính/kéo dãn màng, kiểm màu so mẫu, rồi đóng gói.</w:t>
      </w:r>
    </w:p>
    <w:p>
      <w:pPr>
        <w:pStyle w:val="Heading2"/>
      </w:pPr>
      <w:r>
        <w:t>2. BỔ SUNG THÔNG SỐ CÒN THIẾU TRONG PHIẾU MẪU</w:t>
      </w:r>
    </w:p>
    <w:p>
      <w:r>
        <w:t xml:space="preserve">Chỉ </w:t>
      </w:r>
      <w:r>
        <w:rPr>
          <w:b/>
        </w:rPr>
        <w:t>1/4 phiếu</w:t>
      </w:r>
      <w:r>
        <w:t xml:space="preserve"> (TW.REC-011) có đủ thông số; 3 phiếu còn lại để trống gần hết. Đề nghị chuẩn hoá các ô </w:t>
      </w:r>
      <w:r>
        <w:rPr>
          <w:b/>
        </w:rPr>
        <w:t>bắt buộc</w:t>
      </w:r>
      <w:r>
        <w:t xml:space="preserve"> sau: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Ô cần bổ sung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Hiện trạng trong 4 phiếu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Ví dụ đã có (nguồn)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Độ nhớt</w:t>
            </w:r>
            <w:r>
              <w:t xml:space="preserve"> (giây – cup NK2)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`12–14 giây (Cup NK2)`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Số pass &amp; kiểu phun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`phun caro 2 paths, đều và ướt bề mặt`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Định lượng kg/m² · đơn giá · chi phí/m² · % hao hụt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`tổng 57.180 Vnd/m² + 10 %`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Thời gian khô lớp phủ cuối</w:t>
            </w:r>
            <w:r>
              <w:t xml:space="preserve"> (trước đóng gói)</w:t>
            </w:r>
          </w:p>
        </w:tc>
        <w:tc>
          <w:tcPr>
            <w:tcW w:type="dxa" w:w="3213"/>
          </w:tcPr>
          <w:p>
            <w:r>
              <w:t>PT-06 10/26 để trống</w:t>
            </w:r>
          </w:p>
        </w:tc>
        <w:tc>
          <w:tcPr>
            <w:tcW w:type="dxa" w:w="3213"/>
          </w:tcPr>
          <w:p>
            <w:r>
              <w:t>`Sau 12 giờ  kiểm tra, đóng gói`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Điều kiện môi trường</w:t>
            </w:r>
            <w:r>
              <w:t xml:space="preserve"> (nhiệt độ/độ ẩm nhà xưởng) + phụ gia chậm khô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`≥ 35 °C &amp; ≤ 60 % RH  thêm Retarder 5–7 %`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Thời gian sống hỗn hợp (pot-life)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`hỗn hợp pha 0707 B dùng trong 6–8 giờ`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Loại gỗ + hệ sơn ghi rõ</w:t>
            </w:r>
          </w:p>
        </w:tc>
        <w:tc>
          <w:tcPr>
            <w:tcW w:type="dxa" w:w="3213"/>
          </w:tcPr>
          <w:p>
            <w:r>
              <w:t>có nhưng lệch (Venner/Veneer)</w:t>
            </w:r>
          </w:p>
        </w:tc>
        <w:tc>
          <w:tcPr>
            <w:tcW w:type="dxa" w:w="3213"/>
          </w:tcPr>
          <w:p>
            <w:r>
              <w:t>`THÔNG TRONG NHÀ`, `Veneer Oak`, `tràm bắn cát`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Mã biểu mẫu + ô chữ ký</w:t>
            </w:r>
          </w:p>
        </w:tc>
        <w:tc>
          <w:tcPr>
            <w:tcW w:type="dxa" w:w="3213"/>
          </w:tcPr>
          <w:p>
            <w:r>
              <w:t>1/4 phiếu có</w:t>
            </w:r>
          </w:p>
        </w:tc>
        <w:tc>
          <w:tcPr>
            <w:tcW w:type="dxa" w:w="3213"/>
          </w:tcPr>
          <w:p>
            <w:r>
              <w:t>`Phụ lục 04 HD-KT/THMM`</w:t>
            </w:r>
          </w:p>
        </w:tc>
      </w:tr>
    </w:tbl>
    <w:p>
      <w:r>
        <w:rPr>
          <w:b/>
        </w:rPr>
        <w:t>Đề nghị:</w:t>
      </w:r>
      <w:r>
        <w:t xml:space="preserve"> lấy </w:t>
      </w:r>
      <w:r>
        <w:rPr>
          <w:b/>
        </w:rPr>
        <w:t>TW.REC-011 làm biểu mẫu chuẩn</w:t>
      </w:r>
      <w:r>
        <w:t xml:space="preserve"> cho phiếu mẫu mới (đủ ô nhất, có cả định lượng – chi phí – cảnh báo kỹ thuật), các phiếu viết tay bổ sung tối thiểu 4 ô: </w:t>
      </w:r>
      <w:r>
        <w:rPr>
          <w:b/>
        </w:rPr>
        <w:t>độ nhớt · số pass · thời gian khô giữa lớp · loại gỗ + hệ sơn</w:t>
      </w:r>
      <w:r>
        <w:t>.</w:t>
      </w:r>
    </w:p>
    <w:p>
      <w:pPr>
        <w:pStyle w:val="Heading2"/>
      </w:pPr>
      <w:r>
        <w:t>3. BỔ SUNG CHO CSDLA (để đề xuất quy trình cho mẫu mới sau này)</w:t>
      </w:r>
    </w:p>
    <w:p>
      <w:pPr>
        <w:pStyle w:val="Heading3"/>
      </w:pPr>
      <w:r>
        <w:t>3.1. Năm bảng đề nghị thêm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Bảng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Vì sao cần</w:t>
            </w:r>
          </w:p>
        </w:tc>
      </w:tr>
      <w:tr>
        <w:tc>
          <w:tcPr>
            <w:tcW w:type="dxa" w:w="3213"/>
          </w:tcPr>
          <w:p>
            <w:r>
              <w:t>`nguyen_lieu`</w:t>
            </w:r>
          </w:p>
        </w:tc>
        <w:tc>
          <w:tcPr>
            <w:tcW w:type="dxa" w:w="3213"/>
          </w:tcPr>
          <w:p>
            <w:r>
              <w:t>mã nguyên liệu (TBS 2512 New, TBN 2512 New, BT 2203, 0707 B, 1501, TB 2211, S01-25 H, S07-2706 H, SW2-2108 H, SWE-0909 H, B07 NY 1024H, BT 2102, BT 78H, 33 H, 1604 H, 2010 H, D/Luent BT 08 H…) + nhóm + mã TDS/MSDS</w:t>
            </w:r>
          </w:p>
        </w:tc>
        <w:tc>
          <w:tcPr>
            <w:tcW w:type="dxa" w:w="3213"/>
          </w:tcPr>
          <w:p>
            <w:r>
              <w:t>tra cứu khi đề xuất quy trình cho mẫu mới</w:t>
            </w:r>
          </w:p>
        </w:tc>
      </w:tr>
      <w:tr>
        <w:tc>
          <w:tcPr>
            <w:tcW w:type="dxa" w:w="3213"/>
          </w:tcPr>
          <w:p>
            <w:r>
              <w:t>`thong_so_buoc`</w:t>
            </w:r>
          </w:p>
        </w:tc>
        <w:tc>
          <w:tcPr>
            <w:tcW w:type="dxa" w:w="3213"/>
          </w:tcPr>
          <w:p>
            <w:r>
              <w:t>theo từng bước của từng quy trình: độ nhớt · số pass · định lượng kg/m² · thời gian khô · giấy nhám · phương tiện</w:t>
            </w:r>
          </w:p>
        </w:tc>
        <w:tc>
          <w:tcPr>
            <w:tcW w:type="dxa" w:w="3213"/>
          </w:tcPr>
          <w:p>
            <w:r>
              <w:t>hiện thông số nằm rời trong `buoc_quy_trinh`</w:t>
            </w:r>
          </w:p>
        </w:tc>
      </w:tr>
      <w:tr>
        <w:tc>
          <w:tcPr>
            <w:tcW w:type="dxa" w:w="3213"/>
          </w:tcPr>
          <w:p>
            <w:r>
              <w:t>`tu_dien_thuat_ngu`</w:t>
            </w:r>
          </w:p>
        </w:tc>
        <w:tc>
          <w:tcPr>
            <w:tcW w:type="dxa" w:w="3213"/>
          </w:tcPr>
          <w:p>
            <w:r>
              <w:t>tên gọi xưởng ↔ tên gọi chuẩn (mục 3.2)</w:t>
            </w:r>
          </w:p>
        </w:tc>
        <w:tc>
          <w:tcPr>
            <w:tcW w:type="dxa" w:w="3213"/>
          </w:tcPr>
          <w:p>
            <w:r>
              <w:t>thống nhất tên gọi chuẩn 3 ngôn ngữ</w:t>
            </w:r>
          </w:p>
        </w:tc>
      </w:tr>
      <w:tr>
        <w:tc>
          <w:tcPr>
            <w:tcW w:type="dxa" w:w="3213"/>
          </w:tcPr>
          <w:p>
            <w:r>
              <w:t>`he_son`</w:t>
            </w:r>
          </w:p>
        </w:tc>
        <w:tc>
          <w:tcPr>
            <w:tcW w:type="dxa" w:w="3213"/>
          </w:tcPr>
          <w:p>
            <w:r>
              <w:t>NC · PU · UV · hệ nước · hệ dầu</w:t>
            </w:r>
          </w:p>
        </w:tc>
        <w:tc>
          <w:tcPr>
            <w:tcW w:type="dxa" w:w="3213"/>
          </w:tcPr>
          <w:p>
            <w:r>
              <w:t>4/4 mẫu đều cần phân loại theo hệ sơn</w:t>
            </w:r>
          </w:p>
        </w:tc>
      </w:tr>
      <w:tr>
        <w:tc>
          <w:tcPr>
            <w:tcW w:type="dxa" w:w="3213"/>
          </w:tcPr>
          <w:p>
            <w:r>
              <w:t>`de_xuat`</w:t>
            </w:r>
          </w:p>
        </w:tc>
        <w:tc>
          <w:tcPr>
            <w:tcW w:type="dxa" w:w="3213"/>
          </w:tcPr>
          <w:p>
            <w:r>
              <w:t>mẫu mới  quy trình gần nhất trong CSDLA + lý do + bước cần thay đổi</w:t>
            </w:r>
          </w:p>
        </w:tc>
        <w:tc>
          <w:tcPr>
            <w:tcW w:type="dxa" w:w="3213"/>
          </w:tcPr>
          <w:p>
            <w:r>
              <w:t>phục vụ đúng mục đích “phân tích hình mẫu mới  đề xuất quy trình”</w:t>
            </w:r>
          </w:p>
        </w:tc>
      </w:tr>
    </w:tbl>
    <w:p>
      <w:r>
        <w:t xml:space="preserve">Ngoài ra đề nghị thêm cột </w:t>
      </w:r>
      <w:r>
        <w:rPr>
          <w:b/>
        </w:rPr>
        <w:t>`do_tin_cay`</w:t>
      </w:r>
      <w:r>
        <w:t xml:space="preserve"> cho các giá trị đọc từ ảnh chữ mờ (agy đã ghi 95 %, 90 % ở một số ô) để truy vết.</w:t>
      </w:r>
    </w:p>
    <w:p>
      <w:pPr>
        <w:pStyle w:val="Heading3"/>
      </w:pPr>
      <w:r>
        <w:t>3.2. Từ điển tên gọi: tiếng xưởng  tên chuẩn (rút từ 4 phiếu)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Ghi trong phiếu (nguyên văn)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Tên gọi chuẩn</w:t>
            </w:r>
          </w:p>
        </w:tc>
      </w:tr>
      <w:tr>
        <w:tc>
          <w:tcPr>
            <w:tcW w:type="dxa" w:w="4819"/>
          </w:tcPr>
          <w:p>
            <w:r>
              <w:t>`Lau màu` / `Stain màu lau (1PS)`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5. Màu nền (Base Color Stain)</w:t>
            </w:r>
          </w:p>
        </w:tc>
      </w:tr>
      <w:tr>
        <w:tc>
          <w:tcPr>
            <w:tcW w:type="dxa" w:w="4819"/>
          </w:tcPr>
          <w:p>
            <w:r>
              <w:t>`Lót màu Quét cọ (SW2-2108 H)`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8. Lớp sơn lót nền (Basecoast)</w:t>
            </w:r>
            <w:r>
              <w:t xml:space="preserve"> — biến thể quét cọ</w:t>
            </w:r>
          </w:p>
        </w:tc>
      </w:tr>
      <w:tr>
        <w:tc>
          <w:tcPr>
            <w:tcW w:type="dxa" w:w="4819"/>
          </w:tcPr>
          <w:p>
            <w:r>
              <w:t>`phun Hạt Glaze (BT 2102)`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17. Phun hạt (Spatter)</w:t>
            </w:r>
          </w:p>
        </w:tc>
      </w:tr>
      <w:tr>
        <w:tc>
          <w:tcPr>
            <w:tcW w:type="dxa" w:w="4819"/>
          </w:tcPr>
          <w:p>
            <w:r>
              <w:t>`Stain màu pad + Đánh cọ`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7. Màu PAD + 12. Đánh cọ</w:t>
            </w:r>
          </w:p>
        </w:tc>
      </w:tr>
      <w:tr>
        <w:tc>
          <w:tcPr>
            <w:tcW w:type="dxa" w:w="4819"/>
          </w:tcPr>
          <w:p>
            <w:r>
              <w:t>`Glaze màu — Sửa cọ theo mẫu`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10. Phun Glaze (+ 12. Đánh cọ)</w:t>
            </w:r>
          </w:p>
        </w:tc>
      </w:tr>
      <w:tr>
        <w:tc>
          <w:tcPr>
            <w:tcW w:type="dxa" w:w="4819"/>
          </w:tcPr>
          <w:p>
            <w:r>
              <w:t>`Lau vải glaze (33 H)`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9. Lau Glaze (Wipe Glaze)</w:t>
            </w:r>
          </w:p>
        </w:tc>
      </w:tr>
      <w:tr>
        <w:tc>
          <w:tcPr>
            <w:tcW w:type="dxa" w:w="4819"/>
          </w:tcPr>
          <w:p>
            <w:r>
              <w:t>`Stain màu + sửa Glaze cọ`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6. Sơn màu điều chỉnh + 12. Đánh cọ</w:t>
            </w:r>
          </w:p>
        </w:tc>
      </w:tr>
      <w:tr>
        <w:tc>
          <w:tcPr>
            <w:tcW w:type="dxa" w:w="4819"/>
          </w:tcPr>
          <w:p>
            <w:r>
              <w:t>`Ngăn dầu gỗ Thông` / `ngăn dầu màu 501` / `ngăn Dầu TB-2211`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25. Ngăn dầu (đề nghị mới)</w:t>
            </w:r>
          </w:p>
        </w:tc>
      </w:tr>
      <w:tr>
        <w:tc>
          <w:tcPr>
            <w:tcW w:type="dxa" w:w="4819"/>
          </w:tcPr>
          <w:p>
            <w:r>
              <w:t>`Bóng NC NY 5 %` / `Bóng B07 NY 1024H 10 %`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24. Sơn phủ hoàn thiện chống ố vàng (Anti-Yellowing Topcoat)</w:t>
            </w:r>
          </w:p>
        </w:tc>
      </w:tr>
      <w:tr>
        <w:tc>
          <w:tcPr>
            <w:tcW w:type="dxa" w:w="4819"/>
          </w:tcPr>
          <w:p>
            <w:r>
              <w:t>`Lót NC HB` / `Lót S07-2706 H` / `Lót S01-25 H`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20. Sơn Lót (Sealer)</w:t>
            </w:r>
          </w:p>
        </w:tc>
      </w:tr>
      <w:tr>
        <w:tc>
          <w:tcPr>
            <w:tcW w:type="dxa" w:w="4819"/>
          </w:tcPr>
          <w:p>
            <w:r>
              <w:t>`Bóng NC HB 15 %`</w:t>
            </w:r>
          </w:p>
        </w:tc>
        <w:tc>
          <w:tcPr>
            <w:tcW w:type="dxa" w:w="4819"/>
          </w:tcPr>
          <w:p>
            <w:r>
              <w:rPr>
                <w:b/>
              </w:rPr>
              <w:t>21. Sơn Bóng (Topcoat)</w:t>
            </w:r>
          </w:p>
        </w:tc>
      </w:tr>
    </w:tbl>
    <w:p>
      <w:pPr>
        <w:pStyle w:val="Heading2"/>
      </w:pPr>
      <w:r>
        <w:t>4. ĐỀ XUẤT QUY TẮC “QUY TRÌNH GẦN NHẤT” CHO MẪU MỚI (dùng ngay)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Đặc điểm mẫu mới</w:t>
            </w:r>
          </w:p>
        </w:tc>
        <w:tc>
          <w:tcPr>
            <w:tcW w:type="dxa" w:w="3213"/>
          </w:tcPr>
          <w:p>
            <w:r>
              <w:rPr>
                <w:b/>
              </w:rPr>
              <w:t>Quy trình gần nhất trong CSDLA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Lý do</w:t>
            </w:r>
          </w:p>
        </w:tc>
      </w:tr>
      <w:tr>
        <w:tc>
          <w:tcPr>
            <w:tcW w:type="dxa" w:w="3213"/>
          </w:tcPr>
          <w:p>
            <w:r>
              <w:t xml:space="preserve">Gỗ </w:t>
            </w:r>
            <w:r>
              <w:rPr>
                <w:b/>
              </w:rPr>
              <w:t>có dầu/nhựa</w:t>
            </w:r>
            <w:r>
              <w:t xml:space="preserve"> (thông, tràm, cao su)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bắt buộc chèn bước 25 Ngăn dầu</w:t>
            </w:r>
            <w:r>
              <w:t xml:space="preserve"> trước lót</w:t>
            </w:r>
          </w:p>
        </w:tc>
        <w:tc>
          <w:tcPr>
            <w:tcW w:type="dxa" w:w="3213"/>
          </w:tcPr>
          <w:p>
            <w:r>
              <w:t>3/4 mẫu đều phải ngăn dầu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Thông pallet</w:t>
            </w:r>
            <w:r>
              <w:t xml:space="preserve"> + hệ NC + bóng NY 5 %</w:t>
            </w:r>
          </w:p>
        </w:tc>
        <w:tc>
          <w:tcPr>
            <w:tcW w:type="dxa" w:w="3213"/>
          </w:tcPr>
          <w:p>
            <w:r>
              <w:t>TW.REC-011</w:t>
            </w:r>
          </w:p>
        </w:tc>
        <w:tc>
          <w:tcPr>
            <w:tcW w:type="dxa" w:w="3213"/>
          </w:tcPr>
          <w:p>
            <w:r>
              <w:t>đủ bảng định lượng + chi phí, độ nhớt NK2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Oak/Veneer</w:t>
            </w:r>
            <w:r>
              <w:t xml:space="preserve"> + hệ nước + bóng NY 10 % + đánh cọ</w:t>
            </w:r>
          </w:p>
        </w:tc>
        <w:tc>
          <w:tcPr>
            <w:tcW w:type="dxa" w:w="3213"/>
          </w:tcPr>
          <w:p>
            <w:r>
              <w:t>PT-011 H</w:t>
            </w:r>
          </w:p>
        </w:tc>
        <w:tc>
          <w:tcPr>
            <w:tcW w:type="dxa" w:w="3213"/>
          </w:tcPr>
          <w:p>
            <w:r>
              <w:t>thẻ bước 8 lớp, kết hợp cọ + pad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Tràm bắn cát</w:t>
            </w:r>
            <w:r>
              <w:t xml:space="preserve"> + hệ nước + lau glaze + bột bụi</w:t>
            </w:r>
          </w:p>
        </w:tc>
        <w:tc>
          <w:tcPr>
            <w:tcW w:type="dxa" w:w="3213"/>
          </w:tcPr>
          <w:p>
            <w:r>
              <w:t>PT-002 H</w:t>
            </w:r>
          </w:p>
        </w:tc>
        <w:tc>
          <w:tcPr>
            <w:tcW w:type="dxa" w:w="3213"/>
          </w:tcPr>
          <w:p>
            <w:r>
              <w:t>nhuộm nền đen + glaze lau đọng thớ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Veneer Oak</w:t>
            </w:r>
            <w:r>
              <w:t xml:space="preserve"> + NC + hiệu ứng hạt spatter</w:t>
            </w:r>
          </w:p>
        </w:tc>
        <w:tc>
          <w:tcPr>
            <w:tcW w:type="dxa" w:w="3213"/>
          </w:tcPr>
          <w:p>
            <w:r>
              <w:t>PT-06 10/26</w:t>
            </w:r>
          </w:p>
        </w:tc>
        <w:tc>
          <w:tcPr>
            <w:tcW w:type="dxa" w:w="3213"/>
          </w:tcPr>
          <w:p>
            <w:r>
              <w:t>3 lớp lót xen kẽ tạo chiều sâu</w:t>
            </w:r>
          </w:p>
        </w:tc>
      </w:tr>
    </w:tbl>
    <w:p>
      <w:pPr>
        <w:pStyle w:val="Heading2"/>
      </w:pPr>
      <w:r>
        <w:t>5. BA VIỆC CẦN ANH QUYẾT</w:t>
      </w:r>
    </w:p>
    <w:p>
      <w:pPr>
        <w:pStyle w:val="ListNumber"/>
      </w:pPr>
      <w:r>
        <w:rPr>
          <w:b/>
        </w:rPr>
        <w:t>Thêm bước 25 “Ngăn dầu”</w:t>
      </w:r>
      <w:r>
        <w:t xml:space="preserve"> (kèm 3 mã nguyên liệu) </w:t>
      </w:r>
      <w:r>
        <w:rPr>
          <w:b/>
        </w:rPr>
        <w:t>và bước 26 “Kiểm tra hoàn thiện &amp; đóng gói”</w:t>
      </w:r>
      <w:r>
        <w:t xml:space="preserve"> vào bộ bước chuẩn — đồng ý em cập nhật bộ chuẩn + CSDLA.</w:t>
      </w:r>
    </w:p>
    <w:p>
      <w:pPr>
        <w:pStyle w:val="ListNumber"/>
      </w:pPr>
      <w:r>
        <w:rPr>
          <w:b/>
        </w:rPr>
        <w:t>`anh_05` có phải phiếu Tẩy trắng + Nhuộm?</w:t>
      </w:r>
      <w:r>
        <w:t xml:space="preserve"> — nếu đúng, em bổ sung 2 bước tiền xử lý (X1 tẩy trắng, X2 nhuộm).</w:t>
      </w:r>
    </w:p>
    <w:p>
      <w:pPr>
        <w:pStyle w:val="ListNumber"/>
      </w:pPr>
      <w:r>
        <w:rPr>
          <w:b/>
        </w:rPr>
        <w:t>Cho phép tạo 5 bảng mới trong CSDLA</w:t>
      </w:r>
      <w:r>
        <w:t xml:space="preserve"> (`nguyen_lieu`, `thong_so_buoc`, `tu_dien_thuat_ngu`, `he_son`, `de_xuat`) + cột `do_tin_cay` — anh duyệt là em chạy một lệnh áp vào CSDLA (có backup trước).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