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1F3A5F"/>
          <w:sz w:val="34"/>
        </w:rPr>
        <w:t>TÀI LIỆU NGHIÊN CỨU TỔNG HỢP</w:t>
      </w:r>
    </w:p>
    <w:p>
      <w:pPr>
        <w:spacing w:after="120"/>
      </w:pPr>
      <w:r>
        <w:rPr>
          <w:b/>
          <w:i w:val="0"/>
          <w:color w:val="1F3A5F"/>
          <w:sz w:val="26"/>
        </w:rPr>
        <w:t>DẦU BẢO QUẢN KIM LOẠI (RUST PREVENTIVE / PRESERVATION OIL)</w:t>
      </w:r>
    </w:p>
    <w:p>
      <w:pPr>
        <w:spacing w:after="200"/>
      </w:pPr>
      <w:r>
        <w:rPr>
          <w:b w:val="0"/>
          <w:i w:val="0"/>
          <w:color w:val="666666"/>
          <w:sz w:val="20"/>
        </w:rPr>
        <w:t>Ngày: 27/08/2026 · BTChem · Phương pháp: nghiên cứu đa nguồn, chia việc 2 agent (Heo Heo — Phần 1: nền tảng; Trợ Lý Home — Phần 2: ứng dụng &amp; lựa chọn)</w:t>
      </w:r>
    </w:p>
    <w:p>
      <w:pPr>
        <w:spacing w:after="120"/>
      </w:pPr>
      <w:r>
        <w:rPr>
          <w:b/>
          <w:i w:val="0"/>
          <w:color w:val="1F3A5F"/>
          <w:sz w:val="28"/>
        </w:rPr>
        <w:t>PHẦN 1 — KHÁI NIỆM · CƠ CHẾ · PHÂN LOẠI · TIÊU CHUẨN · NHÀ CUNG CẤP</w:t>
      </w:r>
    </w:p>
    <w:p>
      <w:pPr>
        <w:spacing w:after="120"/>
      </w:pPr>
      <w:r>
        <w:rPr>
          <w:b w:val="0"/>
          <w:i w:val="0"/>
          <w:color w:val="666666"/>
          <w:sz w:val="20"/>
        </w:rPr>
        <w:t>(Biên soạn: Heo Heo 🐷)</w:t>
      </w:r>
    </w:p>
    <w:p>
      <w:pPr>
        <w:spacing w:after="60"/>
      </w:pPr>
      <w:r>
        <w:rPr>
          <w:b/>
          <w:i w:val="0"/>
          <w:sz w:val="24"/>
        </w:rPr>
        <w:t>1.1 Dầu bảo quản kim loại là gì?</w:t>
      </w:r>
    </w:p>
    <w:p>
      <w:pPr>
        <w:pStyle w:val="ListBullet"/>
        <w:spacing w:after="40"/>
      </w:pPr>
      <w:r>
        <w:t>Loại dầu (thường gốc khoáng + phụ gia) dùng để BẢO VỆ TẠM THỜI bề mặt kim loại (chủ yếu kim loại đen) khỏi gỉ sét và ăn mòn khí quyển trong giai đoạn tồn trữ, vận chuyển, giữa các công đoạn gia công.</w:t>
      </w:r>
    </w:p>
    <w:p>
      <w:pPr>
        <w:pStyle w:val="ListBullet"/>
        <w:spacing w:after="40"/>
      </w:pPr>
      <w:r>
        <w:t>Tính chất cốt lõi: màng bảo vệ TẠM THỜI — phải DỄ THÁO GỠ trước khi hàn, sơn, mạ, xử lý bề mặt tiếp theo (khác sơn/mạ là bảo vệ vĩnh viễn).</w:t>
      </w:r>
    </w:p>
    <w:p>
      <w:pPr>
        <w:pStyle w:val="ListBullet"/>
        <w:spacing w:after="40"/>
      </w:pPr>
      <w:r>
        <w:t>Bản chất công thức: dầu gốc khoáng + phụ gia ức chế ăn mòn (corrosion/rust inhibitor) + chống oxy hóa, pha loãng bằng dung môi gốc dầu mỏ để dễ phun/lăn/nhúng, để lại màng mỏng đều.</w:t>
      </w:r>
    </w:p>
    <w:p>
      <w:pPr>
        <w:spacing w:after="60"/>
      </w:pPr>
      <w:r>
        <w:rPr>
          <w:b/>
          <w:i w:val="0"/>
          <w:sz w:val="24"/>
        </w:rPr>
        <w:t>1.2 Cơ chế chống ăn mòn — 4 lớp phối hợp</w:t>
      </w:r>
    </w:p>
    <w:p>
      <w:pPr>
        <w:pStyle w:val="ListBullet"/>
        <w:spacing w:after="40"/>
      </w:pPr>
      <w:r>
        <w:rPr>
          <w:b/>
        </w:rPr>
        <w:t xml:space="preserve">① </w:t>
      </w:r>
      <w:r>
        <w:t>MÀNG CHẮN KỴ NƯỚC: màng dầu liên tục ngăn nước, hơi ẩm, O₂, ion (Cl⁻, SO₄²⁻) tiếp cận bề mặt kim loại → chặn điện cực catot của phản ứng ăn mòn.</w:t>
      </w:r>
    </w:p>
    <w:p>
      <w:pPr>
        <w:pStyle w:val="ListBullet"/>
        <w:spacing w:after="40"/>
      </w:pPr>
      <w:r>
        <w:rPr>
          <w:b/>
        </w:rPr>
        <w:t xml:space="preserve">② </w:t>
      </w:r>
      <w:r>
        <w:t>HẤP PHỤ CHẤT ỨC CHẾ (cơ chế "thông minh" nhất): phân tử ức chế phân cực (carboxylat, sulfonat, amin...) đầu ưa nước hấp phụ hóa học lên kim loại, đuôi kỵ nước hướng ra ngoài → lớp đơn phân tử tự tổ chức, chịu được nước ngưng tụ tốt (ASTM D665).</w:t>
      </w:r>
    </w:p>
    <w:p>
      <w:pPr>
        <w:pStyle w:val="ListBullet"/>
        <w:spacing w:after="40"/>
      </w:pPr>
      <w:r>
        <w:rPr>
          <w:b/>
        </w:rPr>
        <w:t xml:space="preserve">③ </w:t>
      </w:r>
      <w:r>
        <w:t>ĐẨY NƯỚC (water displacement): loại gốc dung môi nhanh khô đẩy nước ra khỏi bề mặt còn ướt (sau rửa/gia công) → thay màng nước bằng màng dầu.</w:t>
      </w:r>
    </w:p>
    <w:p>
      <w:pPr>
        <w:pStyle w:val="ListBullet"/>
        <w:spacing w:after="40"/>
      </w:pPr>
      <w:r>
        <w:rPr>
          <w:b/>
        </w:rPr>
        <w:t xml:space="preserve">④ </w:t>
      </w:r>
      <w:r>
        <w:t>ỨC CHẾ PHA HƠI VCI/VPI: chất bay hơi chậm bao quanh chi tiết kín → bảo vệ cả vùng khó phủ (khe, rãnh, mặt trong ống) (MIL-PRF-46002D).</w:t>
      </w:r>
    </w:p>
    <w:p>
      <w:pPr>
        <w:spacing w:after="60"/>
      </w:pPr>
      <w:r>
        <w:rPr>
          <w:b/>
          <w:i w:val="0"/>
          <w:sz w:val="24"/>
        </w:rPr>
        <w:t>1.3 Phân loại theo gốc / hệ pha</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1928"/>
          </w:tcPr>
          <w:p>
            <w:r>
              <w:rPr>
                <w:b/>
                <w:sz w:val="17"/>
              </w:rPr>
              <w:t>Loại</w:t>
            </w:r>
          </w:p>
        </w:tc>
        <w:tc>
          <w:tcPr>
            <w:tcW w:type="dxa" w:w="2494"/>
          </w:tcPr>
          <w:p>
            <w:r>
              <w:rPr>
                <w:b/>
                <w:sz w:val="17"/>
              </w:rPr>
              <w:t>Đặc điểm</w:t>
            </w:r>
          </w:p>
        </w:tc>
        <w:tc>
          <w:tcPr>
            <w:tcW w:type="dxa" w:w="2608"/>
          </w:tcPr>
          <w:p>
            <w:r>
              <w:rPr>
                <w:b/>
                <w:sz w:val="17"/>
              </w:rPr>
              <w:t>Ưu điểm</w:t>
            </w:r>
          </w:p>
        </w:tc>
        <w:tc>
          <w:tcPr>
            <w:tcW w:type="dxa" w:w="2041"/>
          </w:tcPr>
          <w:p>
            <w:r>
              <w:rPr>
                <w:b/>
                <w:sz w:val="17"/>
              </w:rPr>
              <w:t>Nhược điểm</w:t>
            </w:r>
          </w:p>
        </w:tc>
      </w:tr>
      <w:tr>
        <w:tc>
          <w:tcPr>
            <w:tcW w:type="dxa" w:w="1928"/>
          </w:tcPr>
          <w:p>
            <w:r>
              <w:rPr>
                <w:sz w:val="17"/>
              </w:rPr>
              <w:t>Gốc dung môi (solvent cutback)</w:t>
            </w:r>
          </w:p>
        </w:tc>
        <w:tc>
          <w:tcPr>
            <w:tcW w:type="dxa" w:w="2494"/>
          </w:tcPr>
          <w:p>
            <w:r>
              <w:rPr>
                <w:sz w:val="17"/>
              </w:rPr>
              <w:t>Dầu + ức chế pha trong dung môi dầu mỏ; dung môi bay hơi để lại màng; áp nguội</w:t>
            </w:r>
          </w:p>
        </w:tc>
        <w:tc>
          <w:tcPr>
            <w:tcW w:type="dxa" w:w="2608"/>
          </w:tcPr>
          <w:p>
            <w:r>
              <w:rPr>
                <w:sz w:val="17"/>
              </w:rPr>
              <w:t>Thẩm thấu nhanh, đẩy nước tốt, khô nhanh, màng mỏng đều</w:t>
            </w:r>
          </w:p>
        </w:tc>
        <w:tc>
          <w:tcPr>
            <w:tcW w:type="dxa" w:w="2041"/>
          </w:tcPr>
          <w:p>
            <w:r>
              <w:rPr>
                <w:sz w:val="17"/>
              </w:rPr>
              <w:t>Dễ cháy, VOC cao, mùi dung môi</w:t>
            </w:r>
          </w:p>
        </w:tc>
      </w:tr>
      <w:tr>
        <w:tc>
          <w:tcPr>
            <w:tcW w:type="dxa" w:w="1928"/>
          </w:tcPr>
          <w:p>
            <w:r>
              <w:rPr>
                <w:sz w:val="17"/>
              </w:rPr>
              <w:t>Gốc nước (nhũ tương)</w:t>
            </w:r>
          </w:p>
        </w:tc>
        <w:tc>
          <w:tcPr>
            <w:tcW w:type="dxa" w:w="2494"/>
          </w:tcPr>
          <w:p>
            <w:r>
              <w:rPr>
                <w:sz w:val="17"/>
              </w:rPr>
              <w:t>Hệ dầu-trong-nước (sữa) hoặc nước-trong-dầu (trong)</w:t>
            </w:r>
          </w:p>
        </w:tc>
        <w:tc>
          <w:tcPr>
            <w:tcW w:type="dxa" w:w="2608"/>
          </w:tcPr>
          <w:p>
            <w:r>
              <w:rPr>
                <w:sz w:val="17"/>
              </w:rPr>
              <w:t>Không cháy, ít VOC, an toàn, dễ rửa</w:t>
            </w:r>
          </w:p>
        </w:tc>
        <w:tc>
          <w:tcPr>
            <w:tcW w:type="dxa" w:w="2041"/>
          </w:tcPr>
          <w:p>
            <w:r>
              <w:rPr>
                <w:sz w:val="17"/>
              </w:rPr>
              <w:t>Khô chậm hơn; bảo vệ kém hơn ở môi trường ẩm khắc nghiệt</w:t>
            </w:r>
          </w:p>
        </w:tc>
      </w:tr>
      <w:tr>
        <w:tc>
          <w:tcPr>
            <w:tcW w:type="dxa" w:w="1928"/>
          </w:tcPr>
          <w:p>
            <w:r>
              <w:rPr>
                <w:sz w:val="17"/>
              </w:rPr>
              <w:t>Gốc dầu nhớt (100% dầu khoáng)</w:t>
            </w:r>
          </w:p>
        </w:tc>
        <w:tc>
          <w:tcPr>
            <w:tcW w:type="dxa" w:w="2494"/>
          </w:tcPr>
          <w:p>
            <w:r>
              <w:rPr>
                <w:sz w:val="17"/>
              </w:rPr>
              <w:t>Không/ít dung môi bay hơi, giữ dạng dầu nhớt</w:t>
            </w:r>
          </w:p>
        </w:tc>
        <w:tc>
          <w:tcPr>
            <w:tcW w:type="dxa" w:w="2608"/>
          </w:tcPr>
          <w:p>
            <w:r>
              <w:rPr>
                <w:sz w:val="17"/>
              </w:rPr>
              <w:t>Bảo vệ lâu, ổn định, giữ chức năng bôi trơn (MIL-PRF-3150)</w:t>
            </w:r>
          </w:p>
        </w:tc>
        <w:tc>
          <w:tcPr>
            <w:tcW w:type="dxa" w:w="2041"/>
          </w:tcPr>
          <w:p>
            <w:r>
              <w:rPr>
                <w:sz w:val="17"/>
              </w:rPr>
              <w:t>Nhớt/dính, khó rửa hơn</w:t>
            </w:r>
          </w:p>
        </w:tc>
      </w:tr>
      <w:tr>
        <w:tc>
          <w:tcPr>
            <w:tcW w:type="dxa" w:w="1928"/>
          </w:tcPr>
          <w:p>
            <w:r>
              <w:rPr>
                <w:sz w:val="17"/>
              </w:rPr>
              <w:t>Mỡ / sáp (grease/wax)</w:t>
            </w:r>
          </w:p>
        </w:tc>
        <w:tc>
          <w:tcPr>
            <w:tcW w:type="dxa" w:w="2494"/>
          </w:tcPr>
          <w:p>
            <w:r>
              <w:rPr>
                <w:sz w:val="17"/>
              </w:rPr>
              <w:t>Mỡ đặc hoặc hợp chất sáp màng mềm/cứng</w:t>
            </w:r>
          </w:p>
        </w:tc>
        <w:tc>
          <w:tcPr>
            <w:tcW w:type="dxa" w:w="2608"/>
          </w:tcPr>
          <w:p>
            <w:r>
              <w:rPr>
                <w:sz w:val="17"/>
              </w:rPr>
              <w:t>Bám dính tốt, màng dày, bảo vệ lâu dài ngoài trời</w:t>
            </w:r>
          </w:p>
        </w:tc>
        <w:tc>
          <w:tcPr>
            <w:tcW w:type="dxa" w:w="2041"/>
          </w:tcPr>
          <w:p>
            <w:r>
              <w:rPr>
                <w:sz w:val="17"/>
              </w:rPr>
              <w:t>Khó tháo gỡ, cần dung môi/nhiệt để tẩy</w:t>
            </w:r>
          </w:p>
        </w:tc>
      </w:tr>
    </w:tbl>
    <w:p>
      <w:pPr>
        <w:spacing w:after="40"/>
      </w:pPr>
      <w:r>
        <w:rPr>
          <w:b w:val="0"/>
          <w:i w:val="0"/>
          <w:sz w:val="22"/>
        </w:rPr>
      </w:r>
    </w:p>
    <w:p>
      <w:pPr>
        <w:spacing w:after="80"/>
      </w:pPr>
      <w:r>
        <w:rPr>
          <w:b w:val="0"/>
          <w:i/>
          <w:sz w:val="19"/>
        </w:rPr>
        <w:t>Phân loại theo màng bảo vệ: màng mỏng nhanh khô (gia công công đoạn, ít dính bụi — VD Amer P1) · màng dầu ướt (bôi trơn kèm chống gỉ) · màng sáp/cứng (bảo vệ dài, chịu ma sát nhẹ) · màng khử nước (sau rửa/đánh bóng) · VCI pha hơi (vùng khuất trong bao bì kín).</w:t>
      </w:r>
    </w:p>
    <w:p>
      <w:pPr>
        <w:spacing w:after="60"/>
      </w:pPr>
      <w:r>
        <w:rPr>
          <w:b/>
          <w:i w:val="0"/>
          <w:sz w:val="24"/>
        </w:rPr>
        <w:t>1.4 Tiêu chuẩn áp dụng</w:t>
      </w:r>
    </w:p>
    <w:p>
      <w:pPr>
        <w:pStyle w:val="ListBullet"/>
        <w:spacing w:after="40"/>
      </w:pPr>
      <w:r>
        <w:t>ASTM D1748: tủ ẩm 49°C / 95–100% RH, đo giờ đến gỉ đầu tiên — dự báo tốt hiệu quả kho trong nhà.</w:t>
      </w:r>
    </w:p>
    <w:p>
      <w:pPr>
        <w:pStyle w:val="ListBullet"/>
        <w:spacing w:after="40"/>
      </w:pPr>
      <w:r>
        <w:t>ASTM B117 / ISO 9227: phun muối trung tính (5% NaCl, 35°C), báo số giờ đến gỉ đầu tiên — khắc nghiệt hơn, dự báo ngoài trời/ven biển.</w:t>
      </w:r>
    </w:p>
    <w:p>
      <w:pPr>
        <w:pStyle w:val="ListBullet"/>
        <w:spacing w:after="40"/>
      </w:pPr>
      <w:r>
        <w:t>ASTM D665: chống gỉ khi có nước trộn trong dầu — phân biệt dầu tách nước + hấp phụ ức chế tốt.</w:t>
      </w:r>
    </w:p>
    <w:p>
      <w:pPr>
        <w:pStyle w:val="ListBullet"/>
        <w:spacing w:after="40"/>
      </w:pPr>
      <w:r>
        <w:t>MIL-PRF-16173: hợp chất chống gỉ dạng solvent cutback — 5 grade màng (Grade 1 hard film ≥80°C, Grade 2 soft film, Grade 4 wax-based dễ tẩy); Class 2 = VOC thấp.</w:t>
      </w:r>
    </w:p>
    <w:p>
      <w:pPr>
        <w:pStyle w:val="ListBullet"/>
        <w:spacing w:after="40"/>
      </w:pPr>
      <w:r>
        <w:t>MIL-PRF-3150: dầu bôi trơn + bảo quản (P-7, NATO O-192), đẩy nước, tiêu chí ≤ 9 vết gỉ/3 tấm thử — Tectyl 802A đạt chuẩn.</w:t>
      </w:r>
    </w:p>
    <w:p>
      <w:pPr>
        <w:pStyle w:val="ListBullet"/>
        <w:spacing w:after="40"/>
      </w:pPr>
      <w:r>
        <w:rPr>
          <w:b/>
        </w:rPr>
        <w:t xml:space="preserve">⚠️ </w:t>
      </w:r>
      <w:r>
        <w:t>TCVN: ⚠️ CHƯA tìm thấy TCVN riêng đầy đủ cho dầu chống gỉ — VN chủ yếu tham chiếu JIS K 2246 / ISO / ASTM. Cần tra Cổng tcvn.gov.vn để xác minh chính thức.</w:t>
      </w:r>
    </w:p>
    <w:p>
      <w:pPr>
        <w:spacing w:after="60"/>
      </w:pPr>
      <w:r>
        <w:rPr>
          <w:b/>
          <w:i w:val="0"/>
          <w:sz w:val="24"/>
        </w:rPr>
        <w:t>1.5 Nhà cung cấp / thương hiệu phổ biến (giá tương đối)</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1928"/>
          </w:tcPr>
          <w:p>
            <w:r>
              <w:rPr>
                <w:b/>
                <w:sz w:val="17"/>
              </w:rPr>
              <w:t>Thương hiệu</w:t>
            </w:r>
          </w:p>
        </w:tc>
        <w:tc>
          <w:tcPr>
            <w:tcW w:type="dxa" w:w="2041"/>
          </w:tcPr>
          <w:p>
            <w:r>
              <w:rPr>
                <w:b/>
                <w:sz w:val="17"/>
              </w:rPr>
              <w:t>Dòng nổi bật</w:t>
            </w:r>
          </w:p>
        </w:tc>
        <w:tc>
          <w:tcPr>
            <w:tcW w:type="dxa" w:w="3061"/>
          </w:tcPr>
          <w:p>
            <w:r>
              <w:rPr>
                <w:b/>
                <w:sz w:val="17"/>
              </w:rPr>
              <w:t>Đặc điểm</w:t>
            </w:r>
          </w:p>
        </w:tc>
        <w:tc>
          <w:tcPr>
            <w:tcW w:type="dxa" w:w="1361"/>
          </w:tcPr>
          <w:p>
            <w:r>
              <w:rPr>
                <w:b/>
                <w:sz w:val="17"/>
              </w:rPr>
              <w:t>Giá</w:t>
            </w:r>
          </w:p>
        </w:tc>
      </w:tr>
      <w:tr>
        <w:tc>
          <w:tcPr>
            <w:tcW w:type="dxa" w:w="1928"/>
          </w:tcPr>
          <w:p>
            <w:r>
              <w:rPr>
                <w:sz w:val="17"/>
              </w:rPr>
              <w:t>Castrol (BP)</w:t>
            </w:r>
          </w:p>
        </w:tc>
        <w:tc>
          <w:tcPr>
            <w:tcW w:type="dxa" w:w="2041"/>
          </w:tcPr>
          <w:p>
            <w:r>
              <w:rPr>
                <w:sz w:val="17"/>
              </w:rPr>
              <w:t>Rustilo DW 10/21/22/30, DWX 22/30, 647</w:t>
            </w:r>
          </w:p>
        </w:tc>
        <w:tc>
          <w:tcPr>
            <w:tcW w:type="dxa" w:w="3061"/>
          </w:tcPr>
          <w:p>
            <w:r>
              <w:rPr>
                <w:sz w:val="17"/>
              </w:rPr>
              <w:t>DWX 22 khử nước ~12 tháng; 647 giữa công đoạn</w:t>
            </w:r>
          </w:p>
        </w:tc>
        <w:tc>
          <w:tcPr>
            <w:tcW w:type="dxa" w:w="1361"/>
          </w:tcPr>
          <w:p>
            <w:r>
              <w:rPr>
                <w:sz w:val="17"/>
              </w:rPr>
              <w:t>Cao</w:t>
            </w:r>
          </w:p>
        </w:tc>
      </w:tr>
      <w:tr>
        <w:tc>
          <w:tcPr>
            <w:tcW w:type="dxa" w:w="1928"/>
          </w:tcPr>
          <w:p>
            <w:r>
              <w:rPr>
                <w:sz w:val="17"/>
              </w:rPr>
              <w:t>Shell</w:t>
            </w:r>
          </w:p>
        </w:tc>
        <w:tc>
          <w:tcPr>
            <w:tcW w:type="dxa" w:w="2041"/>
          </w:tcPr>
          <w:p>
            <w:r>
              <w:rPr>
                <w:sz w:val="17"/>
              </w:rPr>
              <w:t>Ensis</w:t>
            </w:r>
          </w:p>
        </w:tc>
        <w:tc>
          <w:tcPr>
            <w:tcW w:type="dxa" w:w="3061"/>
          </w:tcPr>
          <w:p>
            <w:r>
              <w:rPr>
                <w:sz w:val="17"/>
              </w:rPr>
              <w:t>Tách nước tốt, dải màng đa dạng</w:t>
            </w:r>
          </w:p>
        </w:tc>
        <w:tc>
          <w:tcPr>
            <w:tcW w:type="dxa" w:w="1361"/>
          </w:tcPr>
          <w:p>
            <w:r>
              <w:rPr>
                <w:sz w:val="17"/>
              </w:rPr>
              <w:t>Cao</w:t>
            </w:r>
          </w:p>
        </w:tc>
      </w:tr>
      <w:tr>
        <w:tc>
          <w:tcPr>
            <w:tcW w:type="dxa" w:w="1928"/>
          </w:tcPr>
          <w:p>
            <w:r>
              <w:rPr>
                <w:sz w:val="17"/>
              </w:rPr>
              <w:t>Mobil/ExxonMobil</w:t>
            </w:r>
          </w:p>
        </w:tc>
        <w:tc>
          <w:tcPr>
            <w:tcW w:type="dxa" w:w="2041"/>
          </w:tcPr>
          <w:p>
            <w:r>
              <w:rPr>
                <w:sz w:val="17"/>
              </w:rPr>
              <w:t>Rust-Ban</w:t>
            </w:r>
          </w:p>
        </w:tc>
        <w:tc>
          <w:tcPr>
            <w:tcW w:type="dxa" w:w="3061"/>
          </w:tcPr>
          <w:p>
            <w:r>
              <w:rPr>
                <w:sz w:val="17"/>
              </w:rPr>
              <w:t>Tách nước tốt, gia công kim loại</w:t>
            </w:r>
          </w:p>
        </w:tc>
        <w:tc>
          <w:tcPr>
            <w:tcW w:type="dxa" w:w="1361"/>
          </w:tcPr>
          <w:p>
            <w:r>
              <w:rPr>
                <w:sz w:val="17"/>
              </w:rPr>
              <w:t>Cao</w:t>
            </w:r>
          </w:p>
        </w:tc>
      </w:tr>
      <w:tr>
        <w:tc>
          <w:tcPr>
            <w:tcW w:type="dxa" w:w="1928"/>
          </w:tcPr>
          <w:p>
            <w:r>
              <w:rPr>
                <w:sz w:val="17"/>
              </w:rPr>
              <w:t>Houghton / Tectyl</w:t>
            </w:r>
          </w:p>
        </w:tc>
        <w:tc>
          <w:tcPr>
            <w:tcW w:type="dxa" w:w="2041"/>
          </w:tcPr>
          <w:p>
            <w:r>
              <w:rPr>
                <w:sz w:val="17"/>
              </w:rPr>
              <w:t>Tectyl 802A...</w:t>
            </w:r>
          </w:p>
        </w:tc>
        <w:tc>
          <w:tcPr>
            <w:tcW w:type="dxa" w:w="3061"/>
          </w:tcPr>
          <w:p>
            <w:r>
              <w:rPr>
                <w:sz w:val="17"/>
              </w:rPr>
              <w:t>Chuẩn quân sự MIL-PRF, chống gỉ + bôi trơn</w:t>
            </w:r>
          </w:p>
        </w:tc>
        <w:tc>
          <w:tcPr>
            <w:tcW w:type="dxa" w:w="1361"/>
          </w:tcPr>
          <w:p>
            <w:r>
              <w:rPr>
                <w:sz w:val="17"/>
              </w:rPr>
              <w:t>Cao</w:t>
            </w:r>
          </w:p>
        </w:tc>
      </w:tr>
      <w:tr>
        <w:tc>
          <w:tcPr>
            <w:tcW w:type="dxa" w:w="1928"/>
          </w:tcPr>
          <w:p>
            <w:r>
              <w:rPr>
                <w:sz w:val="17"/>
              </w:rPr>
              <w:t>Daubert Chemical</w:t>
            </w:r>
          </w:p>
        </w:tc>
        <w:tc>
          <w:tcPr>
            <w:tcW w:type="dxa" w:w="2041"/>
          </w:tcPr>
          <w:p>
            <w:r>
              <w:rPr>
                <w:sz w:val="17"/>
              </w:rPr>
              <w:t>Dòng MIL-PRF-16173/3150</w:t>
            </w:r>
          </w:p>
        </w:tc>
        <w:tc>
          <w:tcPr>
            <w:tcW w:type="dxa" w:w="3061"/>
          </w:tcPr>
          <w:p>
            <w:r>
              <w:rPr>
                <w:sz w:val="17"/>
              </w:rPr>
              <w:t>Chuyên chuẩn quân sự, các grade màng</w:t>
            </w:r>
          </w:p>
        </w:tc>
        <w:tc>
          <w:tcPr>
            <w:tcW w:type="dxa" w:w="1361"/>
          </w:tcPr>
          <w:p>
            <w:r>
              <w:rPr>
                <w:sz w:val="17"/>
              </w:rPr>
              <w:t>Cao</w:t>
            </w:r>
          </w:p>
        </w:tc>
      </w:tr>
      <w:tr>
        <w:tc>
          <w:tcPr>
            <w:tcW w:type="dxa" w:w="1928"/>
          </w:tcPr>
          <w:p>
            <w:r>
              <w:rPr>
                <w:sz w:val="17"/>
              </w:rPr>
              <w:t>SHL (Samhwa, Hàn Quốc)</w:t>
            </w:r>
          </w:p>
        </w:tc>
        <w:tc>
          <w:tcPr>
            <w:tcW w:type="dxa" w:w="2041"/>
          </w:tcPr>
          <w:p>
            <w:r>
              <w:rPr>
                <w:sz w:val="17"/>
              </w:rPr>
              <w:t>Dòng chống gỉ</w:t>
            </w:r>
          </w:p>
        </w:tc>
        <w:tc>
          <w:tcPr>
            <w:tcW w:type="dxa" w:w="3061"/>
          </w:tcPr>
          <w:p>
            <w:r>
              <w:rPr>
                <w:sz w:val="17"/>
              </w:rPr>
              <w:t>Tốt chất lượng + giá thành</w:t>
            </w:r>
          </w:p>
        </w:tc>
        <w:tc>
          <w:tcPr>
            <w:tcW w:type="dxa" w:w="1361"/>
          </w:tcPr>
          <w:p>
            <w:r>
              <w:rPr>
                <w:sz w:val="17"/>
              </w:rPr>
              <w:t>Trung bình</w:t>
            </w:r>
          </w:p>
        </w:tc>
      </w:tr>
      <w:tr>
        <w:tc>
          <w:tcPr>
            <w:tcW w:type="dxa" w:w="1928"/>
          </w:tcPr>
          <w:p>
            <w:r>
              <w:rPr>
                <w:sz w:val="17"/>
              </w:rPr>
              <w:t>AMER (Trung Quốc)</w:t>
            </w:r>
          </w:p>
        </w:tc>
        <w:tc>
          <w:tcPr>
            <w:tcW w:type="dxa" w:w="2041"/>
          </w:tcPr>
          <w:p>
            <w:r>
              <w:rPr>
                <w:sz w:val="17"/>
              </w:rPr>
              <w:t>Amer P1 (nhanh khô)</w:t>
            </w:r>
          </w:p>
        </w:tc>
        <w:tc>
          <w:tcPr>
            <w:tcW w:type="dxa" w:w="3061"/>
          </w:tcPr>
          <w:p>
            <w:r>
              <w:rPr>
                <w:sz w:val="17"/>
              </w:rPr>
              <w:t>Rất phổ biến ở công đoạn gia công</w:t>
            </w:r>
          </w:p>
        </w:tc>
        <w:tc>
          <w:tcPr>
            <w:tcW w:type="dxa" w:w="1361"/>
          </w:tcPr>
          <w:p>
            <w:r>
              <w:rPr>
                <w:sz w:val="17"/>
              </w:rPr>
              <w:t>Thấp–TB</w:t>
            </w:r>
          </w:p>
        </w:tc>
      </w:tr>
      <w:tr>
        <w:tc>
          <w:tcPr>
            <w:tcW w:type="dxa" w:w="1928"/>
          </w:tcPr>
          <w:p>
            <w:r>
              <w:rPr>
                <w:sz w:val="17"/>
              </w:rPr>
              <w:t>Cannon (Ý)</w:t>
            </w:r>
          </w:p>
        </w:tc>
        <w:tc>
          <w:tcPr>
            <w:tcW w:type="dxa" w:w="2041"/>
          </w:tcPr>
          <w:p>
            <w:r>
              <w:rPr>
                <w:sz w:val="17"/>
              </w:rPr>
              <w:t>Anti-Rust Oil 15</w:t>
            </w:r>
          </w:p>
        </w:tc>
        <w:tc>
          <w:tcPr>
            <w:tcW w:type="dxa" w:w="3061"/>
          </w:tcPr>
          <w:p>
            <w:r>
              <w:rPr>
                <w:sz w:val="17"/>
              </w:rPr>
              <w:t>Thẩm thấu + đẩy nước nhanh</w:t>
            </w:r>
          </w:p>
        </w:tc>
        <w:tc>
          <w:tcPr>
            <w:tcW w:type="dxa" w:w="1361"/>
          </w:tcPr>
          <w:p>
            <w:r>
              <w:rPr>
                <w:sz w:val="17"/>
              </w:rPr>
              <w:t>TB–Khá cao</w:t>
            </w:r>
          </w:p>
        </w:tc>
      </w:tr>
      <w:tr>
        <w:tc>
          <w:tcPr>
            <w:tcW w:type="dxa" w:w="1928"/>
          </w:tcPr>
          <w:p>
            <w:r>
              <w:rPr>
                <w:sz w:val="17"/>
              </w:rPr>
              <w:t>Caltex</w:t>
            </w:r>
          </w:p>
        </w:tc>
        <w:tc>
          <w:tcPr>
            <w:tcW w:type="dxa" w:w="2041"/>
          </w:tcPr>
          <w:p>
            <w:r>
              <w:rPr>
                <w:sz w:val="17"/>
              </w:rPr>
              <w:t>Rust Proof Oil</w:t>
            </w:r>
          </w:p>
        </w:tc>
        <w:tc>
          <w:tcPr>
            <w:tcW w:type="dxa" w:w="3061"/>
          </w:tcPr>
          <w:p>
            <w:r>
              <w:rPr>
                <w:sz w:val="17"/>
              </w:rPr>
              <w:t>Màng mỏng</w:t>
            </w:r>
          </w:p>
        </w:tc>
        <w:tc>
          <w:tcPr>
            <w:tcW w:type="dxa" w:w="1361"/>
          </w:tcPr>
          <w:p>
            <w:r>
              <w:rPr>
                <w:sz w:val="17"/>
              </w:rPr>
              <w:t>Trung bình</w:t>
            </w:r>
          </w:p>
        </w:tc>
      </w:tr>
      <w:tr>
        <w:tc>
          <w:tcPr>
            <w:tcW w:type="dxa" w:w="1928"/>
          </w:tcPr>
          <w:p>
            <w:r>
              <w:rPr>
                <w:sz w:val="17"/>
              </w:rPr>
              <w:t>Nội địa VN</w:t>
            </w:r>
          </w:p>
        </w:tc>
        <w:tc>
          <w:tcPr>
            <w:tcW w:type="dxa" w:w="2041"/>
          </w:tcPr>
          <w:p>
            <w:r>
              <w:rPr>
                <w:sz w:val="17"/>
              </w:rPr>
              <w:t>Pha chế theo ISO VG 3 / JIS K 2246 NP-3</w:t>
            </w:r>
          </w:p>
        </w:tc>
        <w:tc>
          <w:tcPr>
            <w:tcW w:type="dxa" w:w="3061"/>
          </w:tcPr>
          <w:p>
            <w:r>
              <w:rPr>
                <w:sz w:val="17"/>
              </w:rPr>
              <w:t>Bảo quản đơn giản, giá rẻ</w:t>
            </w:r>
          </w:p>
        </w:tc>
        <w:tc>
          <w:tcPr>
            <w:tcW w:type="dxa" w:w="1361"/>
          </w:tcPr>
          <w:p>
            <w:r>
              <w:rPr>
                <w:sz w:val="17"/>
              </w:rPr>
              <w:t>Thấp</w:t>
            </w:r>
          </w:p>
        </w:tc>
      </w:tr>
    </w:tbl>
    <w:p>
      <w:pPr>
        <w:spacing w:after="40"/>
      </w:pPr>
      <w:r>
        <w:rPr>
          <w:b w:val="0"/>
          <w:i w:val="0"/>
          <w:sz w:val="22"/>
        </w:rPr>
      </w:r>
    </w:p>
    <w:p>
      <w:pPr>
        <w:pStyle w:val="ListBullet"/>
        <w:spacing w:after="40"/>
      </w:pPr>
      <w:r>
        <w:rPr>
          <w:b/>
        </w:rPr>
        <w:t xml:space="preserve">💰 </w:t>
      </w:r>
      <w:r>
        <w:t>Giá ước lượng: thùng 200L nội địa cỡ vài triệu đồng; dòng quốc tế (Castrol/Shell/Mobil/Tectyl) gấp 2–4 lần tùy dòng &amp; đại lý — cần báo giá cụ thể.</w:t>
      </w:r>
    </w:p>
    <w:p>
      <w:pPr>
        <w:spacing w:after="80"/>
      </w:pPr>
      <w:r>
        <w:rPr>
          <w:b w:val="0"/>
          <w:i w:val="0"/>
          <w:sz w:val="22"/>
        </w:rPr>
      </w:r>
    </w:p>
    <w:p>
      <w:r>
        <w:br w:type="page"/>
      </w:r>
    </w:p>
    <w:p>
      <w:pPr>
        <w:spacing w:after="120"/>
      </w:pPr>
      <w:r>
        <w:rPr>
          <w:b/>
          <w:i w:val="0"/>
          <w:color w:val="1F3A5F"/>
          <w:sz w:val="28"/>
        </w:rPr>
        <w:t>PHẦN 2 — ỨNG DỤNG THỰC TẾ &amp; TIÊU CHÍ LỰA CHỌN</w:t>
      </w:r>
    </w:p>
    <w:p>
      <w:pPr>
        <w:spacing w:after="120"/>
      </w:pPr>
      <w:r>
        <w:rPr>
          <w:b w:val="0"/>
          <w:i w:val="0"/>
          <w:color w:val="666666"/>
          <w:sz w:val="20"/>
        </w:rPr>
        <w:t>(Biên soạn: Trợ Lý Home)</w:t>
      </w:r>
    </w:p>
    <w:p>
      <w:pPr>
        <w:spacing w:after="60"/>
      </w:pPr>
      <w:r>
        <w:rPr>
          <w:b/>
          <w:i w:val="0"/>
          <w:sz w:val="24"/>
        </w:rPr>
        <w:t>2.1 Ứng dụng thực tế theo tình huống</w:t>
      </w:r>
    </w:p>
    <w:tbl>
      <w:tblPr>
        <w:tblStyle w:val="TableGrid"/>
        <w:tblW w:type="auto" w:w="0"/>
        <w:jc w:val="center"/>
        <w:tblLook w:firstColumn="1" w:firstRow="1" w:lastColumn="0" w:lastRow="0" w:noHBand="0" w:noVBand="1" w:val="04A0"/>
      </w:tblPr>
      <w:tblGrid>
        <w:gridCol w:w="3364"/>
        <w:gridCol w:w="3364"/>
        <w:gridCol w:w="3364"/>
      </w:tblGrid>
      <w:tr>
        <w:tc>
          <w:tcPr>
            <w:tcW w:type="dxa" w:w="2608"/>
          </w:tcPr>
          <w:p>
            <w:r>
              <w:rPr>
                <w:b/>
                <w:sz w:val="17"/>
              </w:rPr>
              <w:t>Tình huống</w:t>
            </w:r>
          </w:p>
        </w:tc>
        <w:tc>
          <w:tcPr>
            <w:tcW w:type="dxa" w:w="2041"/>
          </w:tcPr>
          <w:p>
            <w:r>
              <w:rPr>
                <w:b/>
                <w:sz w:val="17"/>
              </w:rPr>
              <w:t>Thời gian bảo vệ cần</w:t>
            </w:r>
          </w:p>
        </w:tc>
        <w:tc>
          <w:tcPr>
            <w:tcW w:type="dxa" w:w="4309"/>
          </w:tcPr>
          <w:p>
            <w:r>
              <w:rPr>
                <w:b/>
                <w:sz w:val="17"/>
              </w:rPr>
              <w:t>Loại dầu phù hợp</w:t>
            </w:r>
          </w:p>
        </w:tc>
      </w:tr>
      <w:tr>
        <w:tc>
          <w:tcPr>
            <w:tcW w:type="dxa" w:w="2608"/>
          </w:tcPr>
          <w:p>
            <w:r>
              <w:rPr>
                <w:sz w:val="17"/>
              </w:rPr>
              <w:t>Lưu kho luân chuyển nhanh (hàng đi sớm)</w:t>
            </w:r>
          </w:p>
        </w:tc>
        <w:tc>
          <w:tcPr>
            <w:tcW w:type="dxa" w:w="2041"/>
          </w:tcPr>
          <w:p>
            <w:r>
              <w:rPr>
                <w:sz w:val="17"/>
              </w:rPr>
              <w:t>Vài ngày – vài tuần</w:t>
            </w:r>
          </w:p>
        </w:tc>
        <w:tc>
          <w:tcPr>
            <w:tcW w:type="dxa" w:w="4309"/>
          </w:tcPr>
          <w:p>
            <w:r>
              <w:rPr>
                <w:sz w:val="17"/>
              </w:rPr>
              <w:t>Dầu pha nước hoặc gốc dung môi nhanh khô — dễ làm sạch, ít cặn</w:t>
            </w:r>
          </w:p>
        </w:tc>
      </w:tr>
      <w:tr>
        <w:tc>
          <w:tcPr>
            <w:tcW w:type="dxa" w:w="2608"/>
          </w:tcPr>
          <w:p>
            <w:r>
              <w:rPr>
                <w:sz w:val="17"/>
              </w:rPr>
              <w:t>Tồn kho dài trong nhà / vận chuyển xa</w:t>
            </w:r>
          </w:p>
        </w:tc>
        <w:tc>
          <w:tcPr>
            <w:tcW w:type="dxa" w:w="2041"/>
          </w:tcPr>
          <w:p>
            <w:r>
              <w:rPr>
                <w:sz w:val="17"/>
              </w:rPr>
              <w:t>Nhiều tháng – vài năm</w:t>
            </w:r>
          </w:p>
        </w:tc>
        <w:tc>
          <w:tcPr>
            <w:tcW w:type="dxa" w:w="4309"/>
          </w:tcPr>
          <w:p>
            <w:r>
              <w:rPr>
                <w:sz w:val="17"/>
              </w:rPr>
              <w:t>Dầu gốc dầu nhớt, màng sáp cứng, hoặc VCI trong bao bì kín</w:t>
            </w:r>
          </w:p>
        </w:tc>
      </w:tr>
      <w:tr>
        <w:tc>
          <w:tcPr>
            <w:tcW w:type="dxa" w:w="2608"/>
          </w:tcPr>
          <w:p>
            <w:r>
              <w:rPr>
                <w:sz w:val="17"/>
              </w:rPr>
              <w:t>Vận chuyển đường biển (hơi muối biển)</w:t>
            </w:r>
          </w:p>
        </w:tc>
        <w:tc>
          <w:tcPr>
            <w:tcW w:type="dxa" w:w="2041"/>
          </w:tcPr>
          <w:p>
            <w:r>
              <w:rPr>
                <w:sz w:val="17"/>
              </w:rPr>
              <w:t>Cả hành trình</w:t>
            </w:r>
          </w:p>
        </w:tc>
        <w:tc>
          <w:tcPr>
            <w:tcW w:type="dxa" w:w="4309"/>
          </w:tcPr>
          <w:p>
            <w:r>
              <w:rPr>
                <w:sz w:val="17"/>
              </w:rPr>
              <w:t>Dầu VCI + bao bì kín; yêu cầu phun muối ASTM B117 đạt nhiều giờ</w:t>
            </w:r>
          </w:p>
        </w:tc>
      </w:tr>
      <w:tr>
        <w:tc>
          <w:tcPr>
            <w:tcW w:type="dxa" w:w="2608"/>
          </w:tcPr>
          <w:p>
            <w:r>
              <w:rPr>
                <w:sz w:val="17"/>
              </w:rPr>
              <w:t>Gia công cơ khí giữa công đoạn</w:t>
            </w:r>
          </w:p>
        </w:tc>
        <w:tc>
          <w:tcPr>
            <w:tcW w:type="dxa" w:w="2041"/>
          </w:tcPr>
          <w:p>
            <w:r>
              <w:rPr>
                <w:sz w:val="17"/>
              </w:rPr>
              <w:t>Ngắn, qua đêm – vài tuần</w:t>
            </w:r>
          </w:p>
        </w:tc>
        <w:tc>
          <w:tcPr>
            <w:tcW w:type="dxa" w:w="4309"/>
          </w:tcPr>
          <w:p>
            <w:r>
              <w:rPr>
                <w:sz w:val="17"/>
              </w:rPr>
              <w:t>Màng mỏng nhanh khô + đẩy nước (Amer P1, Rustilo 647, Cannon ARO 15)</w:t>
            </w:r>
          </w:p>
        </w:tc>
      </w:tr>
      <w:tr>
        <w:tc>
          <w:tcPr>
            <w:tcW w:type="dxa" w:w="2608"/>
          </w:tcPr>
          <w:p>
            <w:r>
              <w:rPr>
                <w:sz w:val="17"/>
              </w:rPr>
              <w:t>Bảo quản máy móc/thiết bị nhàn rỗi</w:t>
            </w:r>
          </w:p>
        </w:tc>
        <w:tc>
          <w:tcPr>
            <w:tcW w:type="dxa" w:w="2041"/>
          </w:tcPr>
          <w:p>
            <w:r>
              <w:rPr>
                <w:sz w:val="17"/>
              </w:rPr>
              <w:t>Trung – dài hạn</w:t>
            </w:r>
          </w:p>
        </w:tc>
        <w:tc>
          <w:tcPr>
            <w:tcW w:type="dxa" w:w="4309"/>
          </w:tcPr>
          <w:p>
            <w:r>
              <w:rPr>
                <w:sz w:val="17"/>
              </w:rPr>
              <w:t>Dầu bôi trơn + chống gỉ (MIL-PRF-3150, Tectyl 802A)</w:t>
            </w:r>
          </w:p>
        </w:tc>
      </w:tr>
      <w:tr>
        <w:tc>
          <w:tcPr>
            <w:tcW w:type="dxa" w:w="2608"/>
          </w:tcPr>
          <w:p>
            <w:r>
              <w:rPr>
                <w:sz w:val="17"/>
              </w:rPr>
              <w:t>Chi tiết sau rửa/đánh bóng còn ướt</w:t>
            </w:r>
          </w:p>
        </w:tc>
        <w:tc>
          <w:tcPr>
            <w:tcW w:type="dxa" w:w="2041"/>
          </w:tcPr>
          <w:p>
            <w:r>
              <w:rPr>
                <w:sz w:val="17"/>
              </w:rPr>
              <w:t>Ngắn</w:t>
            </w:r>
          </w:p>
        </w:tc>
        <w:tc>
          <w:tcPr>
            <w:tcW w:type="dxa" w:w="4309"/>
          </w:tcPr>
          <w:p>
            <w:r>
              <w:rPr>
                <w:sz w:val="17"/>
              </w:rPr>
              <w:t>Dầu khử nước (dewatering oil)</w:t>
            </w:r>
          </w:p>
        </w:tc>
      </w:tr>
      <w:tr>
        <w:tc>
          <w:tcPr>
            <w:tcW w:type="dxa" w:w="2608"/>
          </w:tcPr>
          <w:p>
            <w:r>
              <w:rPr>
                <w:sz w:val="17"/>
              </w:rPr>
              <w:t>Dây chuyền nhúng pha nước quy mô vừa</w:t>
            </w:r>
          </w:p>
        </w:tc>
        <w:tc>
          <w:tcPr>
            <w:tcW w:type="dxa" w:w="2041"/>
          </w:tcPr>
          <w:p>
            <w:r>
              <w:rPr>
                <w:sz w:val="17"/>
              </w:rPr>
              <w:t>Vài tuần</w:t>
            </w:r>
          </w:p>
        </w:tc>
        <w:tc>
          <w:tcPr>
            <w:tcW w:type="dxa" w:w="4309"/>
          </w:tcPr>
          <w:p>
            <w:r>
              <w:rPr>
                <w:sz w:val="17"/>
              </w:rPr>
              <w:t>Dầu chống rỉ pha nước, tỉ lệ 1:10 – 1:20 (pha dầu vào nước, không ngược lại)</w:t>
            </w:r>
          </w:p>
        </w:tc>
      </w:tr>
    </w:tbl>
    <w:p>
      <w:pPr>
        <w:spacing w:after="80"/>
      </w:pPr>
      <w:r>
        <w:rPr>
          <w:b w:val="0"/>
          <w:i w:val="0"/>
          <w:sz w:val="22"/>
        </w:rPr>
      </w:r>
    </w:p>
    <w:p>
      <w:pPr>
        <w:spacing w:after="60"/>
      </w:pPr>
      <w:r>
        <w:rPr>
          <w:b/>
          <w:i w:val="0"/>
          <w:sz w:val="24"/>
        </w:rPr>
        <w:t>2.2 Tiêu chí lựa chọn dầu bảo quản (7 tiêu chí)</w:t>
      </w:r>
    </w:p>
    <w:p>
      <w:pPr>
        <w:pStyle w:val="ListBullet"/>
        <w:spacing w:after="40"/>
      </w:pPr>
      <w:r>
        <w:rPr>
          <w:b/>
        </w:rPr>
        <w:t xml:space="preserve">1️⃣ </w:t>
      </w:r>
      <w:r>
        <w:t>Thời gian bảo vệ cần thiết: ngắn hạn (vài ngày–tuần) / trung hạn (vài tháng) / dài hạn (năm).</w:t>
      </w:r>
    </w:p>
    <w:p>
      <w:pPr>
        <w:pStyle w:val="ListBullet"/>
        <w:spacing w:after="40"/>
      </w:pPr>
      <w:r>
        <w:rPr>
          <w:b/>
        </w:rPr>
        <w:t xml:space="preserve">2️⃣ </w:t>
      </w:r>
      <w:r>
        <w:t>Điều kiện môi trường: trong nhà (tủ ẩm D1748) / ngoài trời / ven biển / vận chuyển biển (phun muối B117).</w:t>
      </w:r>
    </w:p>
    <w:p>
      <w:pPr>
        <w:pStyle w:val="ListBullet"/>
        <w:spacing w:after="40"/>
      </w:pPr>
      <w:r>
        <w:rPr>
          <w:b/>
        </w:rPr>
        <w:t xml:space="preserve">3️⃣ </w:t>
      </w:r>
      <w:r>
        <w:t>Phương pháp thi công: nhúng, quét, phun — chọn độ nhớt phù hợp; loại pha nước cho dây chuyền nhúng.</w:t>
      </w:r>
    </w:p>
    <w:p>
      <w:pPr>
        <w:pStyle w:val="ListBullet"/>
        <w:spacing w:after="40"/>
      </w:pPr>
      <w:r>
        <w:rPr>
          <w:b/>
        </w:rPr>
        <w:t xml:space="preserve">4️⃣ </w:t>
      </w:r>
      <w:r>
        <w:t>Khả năng tháo gỡ trước công đoạn tiếp theo (hàn/sơn/mạ): ưu tiên dầu dễ tẩy — đây là tiêu chí quan trọng nhất với nhà sản xuất sơn.</w:t>
      </w:r>
    </w:p>
    <w:p>
      <w:pPr>
        <w:pStyle w:val="ListBullet"/>
        <w:spacing w:after="40"/>
      </w:pPr>
      <w:r>
        <w:rPr>
          <w:b/>
        </w:rPr>
        <w:t xml:space="preserve">5️⃣ </w:t>
      </w:r>
      <w:r>
        <w:t>Chỉ tiêu kỹ thuật công bố: số giờ phun muối ASTM B117, giờ tủ ẩm D1748, JIS K 2246 — yêu cầu nhà cung cấp cung cấp datasheet.</w:t>
      </w:r>
    </w:p>
    <w:p>
      <w:pPr>
        <w:pStyle w:val="ListBullet"/>
        <w:spacing w:after="40"/>
      </w:pPr>
      <w:r>
        <w:rPr>
          <w:b/>
        </w:rPr>
        <w:t xml:space="preserve">6️⃣ </w:t>
      </w:r>
      <w:r>
        <w:t>An toàn &amp; môi trường: VOC thấp (MIL-PRF-16173 Class 2), không chứa barit/chì, dễ loại bỏ — xu hướng gốc nước, VOC-free.</w:t>
      </w:r>
    </w:p>
    <w:p>
      <w:pPr>
        <w:pStyle w:val="ListBullet"/>
        <w:spacing w:after="40"/>
      </w:pPr>
      <w:r>
        <w:rPr>
          <w:b/>
        </w:rPr>
        <w:t xml:space="preserve">7️⃣ </w:t>
      </w:r>
      <w:r>
        <w:t>Giá thành &amp; nguồn cung: nội địa (rẻ, bảo quản đơn giản) vs quốc tế (chất lượng, chỉ tiêu chuẩn) — cần báo giá cụ thể từng thời điểm.</w:t>
      </w:r>
    </w:p>
    <w:p>
      <w:pPr>
        <w:spacing w:after="60"/>
      </w:pPr>
      <w:r>
        <w:rPr>
          <w:b w:val="0"/>
          <w:i w:val="0"/>
          <w:sz w:val="22"/>
        </w:rPr>
      </w:r>
    </w:p>
    <w:p>
      <w:pPr>
        <w:spacing w:after="60"/>
      </w:pPr>
      <w:r>
        <w:rPr>
          <w:b/>
          <w:i w:val="0"/>
          <w:sz w:val="24"/>
        </w:rPr>
        <w:t>2.3 Liên hệ thực tế cho BTChem (công ty sơn)</w:t>
      </w:r>
    </w:p>
    <w:p>
      <w:pPr>
        <w:pStyle w:val="ListBullet"/>
        <w:spacing w:after="40"/>
      </w:pPr>
      <w:r>
        <w:rPr>
          <w:b/>
        </w:rPr>
        <w:t xml:space="preserve">🔑 </w:t>
      </w:r>
      <w:r>
        <w:t>Điểm mấu chốt: dầu bảo quản là LỚP NGĂN CÁCH — trước khi sơn phải TẨY SẠCH dầu mỡ (dung môi thích hợp), nếu không sơn sẽ bong tróc do mất bám dính. Dầu màng sáp cứng càng khó tẩy càng tốn công.</w:t>
      </w:r>
    </w:p>
    <w:p>
      <w:pPr>
        <w:pStyle w:val="ListBullet"/>
        <w:spacing w:after="40"/>
      </w:pPr>
      <w:r>
        <w:rPr>
          <w:b/>
        </w:rPr>
        <w:t xml:space="preserve">🧼 </w:t>
      </w:r>
      <w:r>
        <w:t>Khi tư vấn khách hàng: chi tiết đã bảo quản dầu → khuyến nghị quy trình tẩy dầu (dung môi/kiềm) trước khi phun cát/phủ sơn chống gỉ; không sơn đè trực tiếp lên dầu.</w:t>
      </w:r>
    </w:p>
    <w:p>
      <w:pPr>
        <w:pStyle w:val="ListBullet"/>
        <w:spacing w:after="40"/>
      </w:pPr>
      <w:r>
        <w:rPr>
          <w:b/>
        </w:rPr>
        <w:t xml:space="preserve">📦 </w:t>
      </w:r>
      <w:r>
        <w:t>Cơ hội danh mục: dầu bảo quản là sản phẩm bổ trợ tự nhiên đi kèm hệ sơn chống gỉ — bảo vệ tạm thời giữa công đoạn cho khách hàng cơ khí/lắp ráp.</w:t>
      </w:r>
    </w:p>
    <w:p>
      <w:pPr>
        <w:pStyle w:val="ListBullet"/>
        <w:spacing w:after="40"/>
      </w:pPr>
      <w:r>
        <w:rPr>
          <w:b/>
        </w:rPr>
        <w:t xml:space="preserve">🌱 </w:t>
      </w:r>
      <w:r>
        <w:t>Xu hướng xanh: dầu chống gỉ gốc nước / VOC-free / dễ tẩy (như dòng FEROCLEAN) phù hợp yêu cầu môi trường ngày càng siết chặt.</w:t>
      </w:r>
    </w:p>
    <w:p>
      <w:pPr>
        <w:spacing w:after="80"/>
      </w:pPr>
      <w:r>
        <w:rPr>
          <w:b w:val="0"/>
          <w:i w:val="0"/>
          <w:sz w:val="22"/>
        </w:rPr>
      </w:r>
    </w:p>
    <w:p>
      <w:pPr>
        <w:spacing w:after="60"/>
      </w:pPr>
      <w:r>
        <w:rPr>
          <w:b/>
          <w:i w:val="0"/>
          <w:sz w:val="24"/>
        </w:rPr>
        <w:t>2.4 Nguồn tham khảo Phần 2 &amp; độ tin cậy</w:t>
      </w:r>
    </w:p>
    <w:tbl>
      <w:tblPr>
        <w:tblStyle w:val="TableGrid"/>
        <w:tblW w:type="auto" w:w="0"/>
        <w:jc w:val="center"/>
        <w:tblLook w:firstColumn="1" w:firstRow="1" w:lastColumn="0" w:lastRow="0" w:noHBand="0" w:noVBand="1" w:val="04A0"/>
      </w:tblPr>
      <w:tblGrid>
        <w:gridCol w:w="3364"/>
        <w:gridCol w:w="3364"/>
        <w:gridCol w:w="3364"/>
      </w:tblGrid>
      <w:tr>
        <w:tc>
          <w:tcPr>
            <w:tcW w:type="dxa" w:w="3628"/>
          </w:tcPr>
          <w:p>
            <w:r>
              <w:rPr>
                <w:b/>
                <w:sz w:val="17"/>
              </w:rPr>
              <w:t>Luận điểm</w:t>
            </w:r>
          </w:p>
        </w:tc>
        <w:tc>
          <w:tcPr>
            <w:tcW w:type="dxa" w:w="3061"/>
          </w:tcPr>
          <w:p>
            <w:r>
              <w:rPr>
                <w:b/>
                <w:sz w:val="17"/>
              </w:rPr>
              <w:t>Nguồn</w:t>
            </w:r>
          </w:p>
        </w:tc>
        <w:tc>
          <w:tcPr>
            <w:tcW w:type="dxa" w:w="1928"/>
          </w:tcPr>
          <w:p>
            <w:r>
              <w:rPr>
                <w:b/>
                <w:sz w:val="17"/>
              </w:rPr>
              <w:t>Độ tin cậy</w:t>
            </w:r>
          </w:p>
        </w:tc>
      </w:tr>
      <w:tr>
        <w:tc>
          <w:tcPr>
            <w:tcW w:type="dxa" w:w="3628"/>
          </w:tcPr>
          <w:p>
            <w:r>
              <w:rPr>
                <w:sz w:val="17"/>
              </w:rPr>
              <w:t>Dầu chống gỉ = dầu khoáng + phụ gia ức chế, màng mỏng ngăn cách; phân loại tạm thời 1–4 tuần</w:t>
            </w:r>
          </w:p>
        </w:tc>
        <w:tc>
          <w:tcPr>
            <w:tcW w:type="dxa" w:w="3061"/>
          </w:tcPr>
          <w:p>
            <w:r>
              <w:rPr>
                <w:sz w:val="17"/>
              </w:rPr>
              <w:t>dauthuyluc.org.vn; daucongnghiep.vn</w:t>
            </w:r>
          </w:p>
        </w:tc>
        <w:tc>
          <w:tcPr>
            <w:tcW w:type="dxa" w:w="1928"/>
          </w:tcPr>
          <w:p>
            <w:r>
              <w:rPr>
                <w:sz w:val="17"/>
              </w:rPr>
              <w:t>Med</w:t>
            </w:r>
          </w:p>
        </w:tc>
      </w:tr>
      <w:tr>
        <w:tc>
          <w:tcPr>
            <w:tcW w:type="dxa" w:w="3628"/>
          </w:tcPr>
          <w:p>
            <w:r>
              <w:rPr>
                <w:sz w:val="17"/>
              </w:rPr>
              <w:t>Phân loại theo thời gian bảo quản: ngắn/trung/dài hạn; chọn theo mục đích &amp; thời gian</w:t>
            </w:r>
          </w:p>
        </w:tc>
        <w:tc>
          <w:tcPr>
            <w:tcW w:type="dxa" w:w="3061"/>
          </w:tcPr>
          <w:p>
            <w:r>
              <w:rPr>
                <w:sz w:val="17"/>
              </w:rPr>
              <w:t>daunhotdspvina.vn</w:t>
            </w:r>
          </w:p>
        </w:tc>
        <w:tc>
          <w:tcPr>
            <w:tcW w:type="dxa" w:w="1928"/>
          </w:tcPr>
          <w:p>
            <w:r>
              <w:rPr>
                <w:sz w:val="17"/>
              </w:rPr>
              <w:t>Med</w:t>
            </w:r>
          </w:p>
        </w:tc>
      </w:tr>
      <w:tr>
        <w:tc>
          <w:tcPr>
            <w:tcW w:type="dxa" w:w="3628"/>
          </w:tcPr>
          <w:p>
            <w:r>
              <w:rPr>
                <w:sz w:val="17"/>
              </w:rPr>
              <w:t>Bảo vệ ngoài trời đến 3 tháng, trong nhà đến 4 năm (gốc dung môi, nhúng/quét)</w:t>
            </w:r>
          </w:p>
        </w:tc>
        <w:tc>
          <w:tcPr>
            <w:tcW w:type="dxa" w:w="3061"/>
          </w:tcPr>
          <w:p>
            <w:r>
              <w:rPr>
                <w:sz w:val="17"/>
              </w:rPr>
              <w:t>daunhonapd.com (United Oil)</w:t>
            </w:r>
          </w:p>
        </w:tc>
        <w:tc>
          <w:tcPr>
            <w:tcW w:type="dxa" w:w="1928"/>
          </w:tcPr>
          <w:p>
            <w:r>
              <w:rPr>
                <w:sz w:val="17"/>
              </w:rPr>
              <w:t>Med</w:t>
            </w:r>
          </w:p>
        </w:tc>
      </w:tr>
      <w:tr>
        <w:tc>
          <w:tcPr>
            <w:tcW w:type="dxa" w:w="3628"/>
          </w:tcPr>
          <w:p>
            <w:r>
              <w:rPr>
                <w:sz w:val="17"/>
              </w:rPr>
              <w:t>Dầu VCI bảo vệ vùng không phủ, chống hơi muối biển, bảo quản ≥36 tháng</w:t>
            </w:r>
          </w:p>
        </w:tc>
        <w:tc>
          <w:tcPr>
            <w:tcW w:type="dxa" w:w="3061"/>
          </w:tcPr>
          <w:p>
            <w:r>
              <w:rPr>
                <w:sz w:val="17"/>
              </w:rPr>
              <w:t>rustx.vn; bina.com.vn; hlcvn.com</w:t>
            </w:r>
          </w:p>
        </w:tc>
        <w:tc>
          <w:tcPr>
            <w:tcW w:type="dxa" w:w="1928"/>
          </w:tcPr>
          <w:p>
            <w:r>
              <w:rPr>
                <w:sz w:val="17"/>
              </w:rPr>
              <w:t>Med</w:t>
            </w:r>
          </w:p>
        </w:tc>
      </w:tr>
      <w:tr>
        <w:tc>
          <w:tcPr>
            <w:tcW w:type="dxa" w:w="3628"/>
          </w:tcPr>
          <w:p>
            <w:r>
              <w:rPr>
                <w:sz w:val="17"/>
              </w:rPr>
              <w:t>Dầu chống rỉ pha nước tỉ lệ 1:10–1:20, dễ sử dụng/loại bỏ, ít độc hại</w:t>
            </w:r>
          </w:p>
        </w:tc>
        <w:tc>
          <w:tcPr>
            <w:tcW w:type="dxa" w:w="3061"/>
          </w:tcPr>
          <w:p>
            <w:r>
              <w:rPr>
                <w:sz w:val="17"/>
              </w:rPr>
              <w:t>tievn.com</w:t>
            </w:r>
          </w:p>
        </w:tc>
        <w:tc>
          <w:tcPr>
            <w:tcW w:type="dxa" w:w="1928"/>
          </w:tcPr>
          <w:p>
            <w:r>
              <w:rPr>
                <w:sz w:val="17"/>
              </w:rPr>
              <w:t>Med</w:t>
            </w:r>
          </w:p>
        </w:tc>
      </w:tr>
      <w:tr>
        <w:tc>
          <w:tcPr>
            <w:tcW w:type="dxa" w:w="3628"/>
          </w:tcPr>
          <w:p>
            <w:r>
              <w:rPr>
                <w:sz w:val="17"/>
              </w:rPr>
              <w:t>Rust preventive VOC-free, barium-free, dễ tẩy bằng dung dịch chuyên dụng</w:t>
            </w:r>
          </w:p>
        </w:tc>
        <w:tc>
          <w:tcPr>
            <w:tcW w:type="dxa" w:w="3061"/>
          </w:tcPr>
          <w:p>
            <w:r>
              <w:rPr>
                <w:sz w:val="17"/>
              </w:rPr>
              <w:t>imachem.com (nhà sản xuất)</w:t>
            </w:r>
          </w:p>
        </w:tc>
        <w:tc>
          <w:tcPr>
            <w:tcW w:type="dxa" w:w="1928"/>
          </w:tcPr>
          <w:p>
            <w:r>
              <w:rPr>
                <w:sz w:val="17"/>
              </w:rPr>
              <w:t>Med–High</w:t>
            </w:r>
          </w:p>
        </w:tc>
      </w:tr>
      <w:tr>
        <w:tc>
          <w:tcPr>
            <w:tcW w:type="dxa" w:w="3628"/>
          </w:tcPr>
          <w:p>
            <w:r>
              <w:rPr>
                <w:sz w:val="17"/>
              </w:rPr>
              <w:t>Bắt buộc tẩy sạch dầu mỡ trước khi sơn để đảm bảo bám dính</w:t>
            </w:r>
          </w:p>
        </w:tc>
        <w:tc>
          <w:tcPr>
            <w:tcW w:type="dxa" w:w="3061"/>
          </w:tcPr>
          <w:p>
            <w:r>
              <w:rPr>
                <w:sz w:val="17"/>
              </w:rPr>
              <w:t>tongkhoson.com; acehomecentershop.com; truonghien.com.vn</w:t>
            </w:r>
          </w:p>
        </w:tc>
        <w:tc>
          <w:tcPr>
            <w:tcW w:type="dxa" w:w="1928"/>
          </w:tcPr>
          <w:p>
            <w:r>
              <w:rPr>
                <w:sz w:val="17"/>
              </w:rPr>
              <w:t>Med (nguyên tắc kỹ thuật chuẩn)</w:t>
            </w:r>
          </w:p>
        </w:tc>
      </w:tr>
      <w:tr>
        <w:tc>
          <w:tcPr>
            <w:tcW w:type="dxa" w:w="3628"/>
          </w:tcPr>
          <w:p>
            <w:r>
              <w:rPr>
                <w:sz w:val="17"/>
              </w:rPr>
              <w:t>Thử phun muối ≥72h (Cogelsa ULTRARRUST 350W-A3)</w:t>
            </w:r>
          </w:p>
        </w:tc>
        <w:tc>
          <w:tcPr>
            <w:tcW w:type="dxa" w:w="3061"/>
          </w:tcPr>
          <w:p>
            <w:r>
              <w:rPr>
                <w:sz w:val="17"/>
              </w:rPr>
              <w:t>tptvietnam.vn</w:t>
            </w:r>
          </w:p>
        </w:tc>
        <w:tc>
          <w:tcPr>
            <w:tcW w:type="dxa" w:w="1928"/>
          </w:tcPr>
          <w:p>
            <w:r>
              <w:rPr>
                <w:sz w:val="17"/>
              </w:rPr>
              <w:t>Med</w:t>
            </w:r>
          </w:p>
        </w:tc>
      </w:tr>
    </w:tbl>
    <w:p>
      <w:pPr>
        <w:spacing w:after="80"/>
      </w:pPr>
      <w:r>
        <w:rPr>
          <w:b w:val="0"/>
          <w:i w:val="0"/>
          <w:sz w:val="22"/>
        </w:rPr>
      </w:r>
    </w:p>
    <w:p>
      <w:pPr>
        <w:spacing w:after="60"/>
      </w:pPr>
      <w:r>
        <w:rPr>
          <w:b/>
          <w:i w:val="0"/>
          <w:color w:val="1F3A5F"/>
          <w:sz w:val="26"/>
        </w:rPr>
        <w:t>KẾT LUẬN CHUNG</w:t>
      </w:r>
    </w:p>
    <w:p>
      <w:pPr>
        <w:pStyle w:val="ListBullet"/>
        <w:spacing w:after="40"/>
      </w:pPr>
      <w:r>
        <w:t>Dầu bảo quản kim loại = giải pháp chống gỉ TẠM THỜI (màng chắn + ức chế hấp phụ + đẩy nước + VCI), phải dễ tháo gỡ trước công đoạn sơn/mạ/hàn.</w:t>
      </w:r>
    </w:p>
    <w:p>
      <w:pPr>
        <w:pStyle w:val="ListBullet"/>
        <w:spacing w:after="40"/>
      </w:pPr>
      <w:r>
        <w:t>Chọn dầu theo: thời gian bảo vệ → môi trường → phương pháp thi công → khả năng tẩy rửa → chỉ tiêu chuẩn (ASTM D1748/B117, JIS K 2246) → VOC/giá.</w:t>
      </w:r>
    </w:p>
    <w:p>
      <w:pPr>
        <w:pStyle w:val="ListBullet"/>
        <w:spacing w:after="40"/>
      </w:pPr>
      <w:r>
        <w:t>Với BTChem: mọi chi tiết đã bảo quản dầu đều phải tẩy dầu trước khi sơn; đồng thời dầu bảo quản là sản phẩm bổ trợ đáng cân nhắc bán kèm hệ sơn chống gỉ.</w:t>
      </w:r>
    </w:p>
    <w:p>
      <w:pPr>
        <w:pStyle w:val="ListBullet"/>
        <w:spacing w:after="40"/>
      </w:pPr>
      <w:r>
        <w:t>TCVN riêng cho dầu chống gỉ chưa xác minh được — nên đối chiếu JIS K 2246/ASTM và tra tcvn.gov.vn khi cần chính thức.</w:t>
      </w:r>
    </w:p>
    <w:p>
      <w:pPr>
        <w:spacing w:after="80"/>
      </w:pPr>
      <w:r>
        <w:rPr>
          <w:b w:val="0"/>
          <w:i w:val="0"/>
          <w:sz w:val="22"/>
        </w:rPr>
      </w:r>
    </w:p>
    <w:p>
      <w:pPr>
        <w:spacing w:after="120"/>
      </w:pPr>
      <w:r>
        <w:rPr>
          <w:b w:val="0"/>
          <w:i w:val="0"/>
          <w:color w:val="888888"/>
          <w:sz w:val="18"/>
        </w:rPr>
        <w:t>Tài liệu tổng hợp từ 2 agent (Heo Heo — nền tảng; Trợ Lý Home — ứng dụng), phương pháp đa nguồn + ghi độ tin cậy từng luận điểm. Giá cả là ước lượng tương đối, cần báo giá chính thức.</w:t>
      </w:r>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