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KẾ HOẠCH ĐÀO TẠO ERP NỘI BỘ</w:t>
      </w:r>
    </w:p>
    <w:p>
      <w:pPr>
        <w:jc w:val="center"/>
      </w:pPr>
      <w:r>
        <w:rPr>
          <w:i/>
          <w:color w:val="555555"/>
          <w:sz w:val="24"/>
        </w:rPr>
        <w:t>Xây dựng đội ngũ Trainer nội bộ — Hỗ trợ Ban Chuyển đổi số &amp; Key Users</w:t>
      </w:r>
    </w:p>
    <w:p/>
    <w:p>
      <w:pPr>
        <w:pStyle w:val="Heading1"/>
      </w:pPr>
      <w:r>
        <w:t>I. MỤC TIÊU &amp; PHẠM VI</w:t>
      </w:r>
    </w:p>
    <w:p>
      <w:pPr>
        <w:pStyle w:val="ListBullet"/>
      </w:pPr>
      <w:r>
        <w:t>Xây dựng 1-2 Trainer nội bộ chuyên trách đào tạo ERP (Microsoft Dynamics 365 BC)</w:t>
      </w:r>
    </w:p>
    <w:p>
      <w:pPr>
        <w:pStyle w:val="ListBullet"/>
      </w:pPr>
      <w:r>
        <w:t>Đào tạo toàn bộ nhân viên các phòng ban: PKD, Xưởng, QC, KTP, PVT, Kế toán, Kỹ thuật</w:t>
      </w:r>
    </w:p>
    <w:p>
      <w:pPr>
        <w:pStyle w:val="ListBullet"/>
      </w:pPr>
      <w:r>
        <w:t>Kết hợp chặt chẽ với nhóm Key User và Ban Chuyển đổi số</w:t>
      </w:r>
    </w:p>
    <w:p>
      <w:pPr>
        <w:pStyle w:val="ListBullet"/>
      </w:pPr>
      <w:r>
        <w:t>Đảm bảo 100% người dùng sử dụng thành thạo ERP trong vòng 2 tháng sau go-live</w:t>
      </w:r>
    </w:p>
    <w:p>
      <w:pPr>
        <w:pStyle w:val="Heading1"/>
      </w:pPr>
      <w:r>
        <w:t>II. NỘI DUNG ĐÀO TẠO — THEO NHÓM ĐỐI TƯỢNG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Nhóm đối tượng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Nội dung đào tạo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Số buổi</w:t>
            </w:r>
          </w:p>
        </w:tc>
      </w:tr>
      <w:tr>
        <w:tc>
          <w:tcPr>
            <w:tcW w:type="dxa" w:w="2880"/>
          </w:tcPr>
          <w:p>
            <w:r>
              <w:t>🏢 PKD (5 người)</w:t>
            </w:r>
          </w:p>
        </w:tc>
        <w:tc>
          <w:tcPr>
            <w:tcW w:type="dxa" w:w="2880"/>
          </w:tcPr>
          <w:p>
            <w:r>
              <w:t>Tạo báo giá, Sales Order, quy trình xuất hàng, tra cứu tồn kho, COA, lịch giao hàng, check công nợ</w:t>
            </w:r>
          </w:p>
        </w:tc>
        <w:tc>
          <w:tcPr>
            <w:tcW w:type="dxa" w:w="2880"/>
          </w:tcPr>
          <w:p>
            <w:r>
              <w:t>3 buổi</w:t>
            </w:r>
          </w:p>
        </w:tc>
      </w:tr>
      <w:tr>
        <w:tc>
          <w:tcPr>
            <w:tcW w:type="dxa" w:w="2880"/>
          </w:tcPr>
          <w:p>
            <w:r>
              <w:t>🏭 Xưởng SX (Xưởng trưởng + TBP)</w:t>
            </w:r>
          </w:p>
        </w:tc>
        <w:tc>
          <w:tcPr>
            <w:tcW w:type="dxa" w:w="2880"/>
          </w:tcPr>
          <w:p>
            <w:r>
              <w:t>Khai báo sản xuất, nhập NVL, báo cáo tiêu hao, nhập kho TP, lot tracking, báo trạng thái lệnh SX</w:t>
            </w:r>
          </w:p>
        </w:tc>
        <w:tc>
          <w:tcPr>
            <w:tcW w:type="dxa" w:w="2880"/>
          </w:tcPr>
          <w:p>
            <w:r>
              <w:t>4 buổi</w:t>
            </w:r>
          </w:p>
        </w:tc>
      </w:tr>
      <w:tr>
        <w:tc>
          <w:tcPr>
            <w:tcW w:type="dxa" w:w="2880"/>
          </w:tcPr>
          <w:p>
            <w:r>
              <w:t>🔬 QC (4 người)</w:t>
            </w:r>
          </w:p>
        </w:tc>
        <w:tc>
          <w:tcPr>
            <w:tcW w:type="dxa" w:w="2880"/>
          </w:tcPr>
          <w:p>
            <w:r>
              <w:t>Quality Order, nhập kết quả kiểm tra, xử lý KPH/NCR, xuất COA, tra cứu tiêu chuẩn</w:t>
            </w:r>
          </w:p>
        </w:tc>
        <w:tc>
          <w:tcPr>
            <w:tcW w:type="dxa" w:w="2880"/>
          </w:tcPr>
          <w:p>
            <w:r>
              <w:t>3 buổi</w:t>
            </w:r>
          </w:p>
        </w:tc>
      </w:tr>
      <w:tr>
        <w:tc>
          <w:tcPr>
            <w:tcW w:type="dxa" w:w="2880"/>
          </w:tcPr>
          <w:p>
            <w:r>
              <w:t>📦 KTP (Thủ kho)</w:t>
            </w:r>
          </w:p>
        </w:tc>
        <w:tc>
          <w:tcPr>
            <w:tcW w:type="dxa" w:w="2880"/>
          </w:tcPr>
          <w:p>
            <w:r>
              <w:t>Nhập kho, xuất kho, chuyển kho, kiểm kê, quản lý lot/bin, sơ đồ kho, điều chỉnh tồn</w:t>
            </w:r>
          </w:p>
        </w:tc>
        <w:tc>
          <w:tcPr>
            <w:tcW w:type="dxa" w:w="2880"/>
          </w:tcPr>
          <w:p>
            <w:r>
              <w:t>4 buổi</w:t>
            </w:r>
          </w:p>
        </w:tc>
      </w:tr>
      <w:tr>
        <w:tc>
          <w:tcPr>
            <w:tcW w:type="dxa" w:w="2880"/>
          </w:tcPr>
          <w:p>
            <w:r>
              <w:t>📋 PVT (2-3 người)</w:t>
            </w:r>
          </w:p>
        </w:tc>
        <w:tc>
          <w:tcPr>
            <w:tcW w:type="dxa" w:w="2880"/>
          </w:tcPr>
          <w:p>
            <w:r>
              <w:t>Tạo PO, nhận hàng, RFQ, 3-way matching, quản lý NCC</w:t>
            </w:r>
          </w:p>
        </w:tc>
        <w:tc>
          <w:tcPr>
            <w:tcW w:type="dxa" w:w="2880"/>
          </w:tcPr>
          <w:p>
            <w:r>
              <w:t>2 buổi</w:t>
            </w:r>
          </w:p>
        </w:tc>
      </w:tr>
      <w:tr>
        <w:tc>
          <w:tcPr>
            <w:tcW w:type="dxa" w:w="2880"/>
          </w:tcPr>
          <w:p>
            <w:r>
              <w:t>🧮 Kế toán (4-5 người)</w:t>
            </w:r>
          </w:p>
        </w:tc>
        <w:tc>
          <w:tcPr>
            <w:tcW w:type="dxa" w:w="2880"/>
          </w:tcPr>
          <w:p>
            <w:r>
              <w:t>Hóa đơn, AR/AP, ngân hàng, TSCĐ, giá thành, đóng sổ, báo cáo VAS, BCTC</w:t>
            </w:r>
          </w:p>
        </w:tc>
        <w:tc>
          <w:tcPr>
            <w:tcW w:type="dxa" w:w="2880"/>
          </w:tcPr>
          <w:p>
            <w:r>
              <w:t>5 buổi</w:t>
            </w:r>
          </w:p>
        </w:tc>
      </w:tr>
      <w:tr>
        <w:tc>
          <w:tcPr>
            <w:tcW w:type="dxa" w:w="2880"/>
          </w:tcPr>
          <w:p>
            <w:r>
              <w:t>🔧 Kỹ thuật/R&amp;D</w:t>
            </w:r>
          </w:p>
        </w:tc>
        <w:tc>
          <w:tcPr>
            <w:tcW w:type="dxa" w:w="2880"/>
          </w:tcPr>
          <w:p>
            <w:r>
              <w:t>Quản lý BOM, công thức SX, routing, tiêu chuẩn QC, thay đổi công thức</w:t>
            </w:r>
          </w:p>
        </w:tc>
        <w:tc>
          <w:tcPr>
            <w:tcW w:type="dxa" w:w="2880"/>
          </w:tcPr>
          <w:p>
            <w:r>
              <w:t>3 buổi</w:t>
            </w:r>
          </w:p>
        </w:tc>
      </w:tr>
    </w:tbl>
    <w:p/>
    <w:p>
      <w:pPr>
        <w:pStyle w:val="Heading1"/>
      </w:pPr>
      <w:r>
        <w:t>III. LỘ TRÌNH XÂY DỰNG TRAINER NỘI BỘ</w:t>
      </w:r>
    </w:p>
    <w:p>
      <w:r>
        <w:rPr>
          <w:b/>
          <w:sz w:val="24"/>
        </w:rPr>
        <w:t>Giai đoạn 1: Chọn Trainer (Tháng 1)</w:t>
      </w:r>
    </w:p>
    <w:p>
      <w:pPr>
        <w:pStyle w:val="ListBullet"/>
      </w:pPr>
      <w:r>
        <w:t>Chọn 1-2 nhân sự phù hợp từ Ban CĐS hoặc Key User</w:t>
      </w:r>
    </w:p>
    <w:p>
      <w:pPr>
        <w:pStyle w:val="ListBullet"/>
      </w:pPr>
      <w:r>
        <w:t>Tiêu chí: giỏi giao tiếp, hiểu quy trình BTChem, có tư duy logic</w:t>
      </w:r>
    </w:p>
    <w:p>
      <w:pPr>
        <w:pStyle w:val="ListBullet"/>
      </w:pPr>
      <w:r>
        <w:t>Đề xuất: Quỳnh Anh (Ban CĐS) + 1 Key User từ PKD hoặc Kế toán</w:t>
      </w:r>
    </w:p>
    <w:p/>
    <w:p>
      <w:r>
        <w:rPr>
          <w:b/>
          <w:sz w:val="24"/>
        </w:rPr>
        <w:t>Giai đoạn 2: Đào tạo Trainer (Tháng 1-2)</w:t>
      </w:r>
    </w:p>
    <w:p>
      <w:pPr>
        <w:pStyle w:val="ListBullet"/>
      </w:pPr>
      <w:r>
        <w:t>FPT đào tạo trainer: chức năng BC, quy trình nghiệp vụ, cách vận hành</w:t>
      </w:r>
    </w:p>
    <w:p>
      <w:pPr>
        <w:pStyle w:val="ListBullet"/>
      </w:pPr>
      <w:r>
        <w:t>Trainer tham gia các buổi FS (Functional Specification) với FPT</w:t>
      </w:r>
    </w:p>
    <w:p>
      <w:pPr>
        <w:pStyle w:val="ListBullet"/>
      </w:pPr>
      <w:r>
        <w:t>Trainer thực hành trên môi trường test (sandbox)</w:t>
      </w:r>
    </w:p>
    <w:p>
      <w:pPr>
        <w:pStyle w:val="ListBullet"/>
      </w:pPr>
      <w:r>
        <w:t>Trainer tự tạo tài liệu hướng dẫn nội bộ (quy trình BTChem)</w:t>
      </w:r>
    </w:p>
    <w:p/>
    <w:p>
      <w:r>
        <w:rPr>
          <w:b/>
          <w:sz w:val="24"/>
        </w:rPr>
        <w:t>Giai đoạn 3: Đào tạo Key User (Tháng 2-3)</w:t>
      </w:r>
    </w:p>
    <w:p>
      <w:pPr>
        <w:pStyle w:val="ListBullet"/>
      </w:pPr>
      <w:r>
        <w:t>Trainer + FPT đồng đào tạo Key User các phòng ban</w:t>
      </w:r>
    </w:p>
    <w:p>
      <w:pPr>
        <w:pStyle w:val="ListBullet"/>
      </w:pPr>
      <w:r>
        <w:t>Key User thực hành trên sandbox với dữ liệu thật</w:t>
      </w:r>
    </w:p>
    <w:p>
      <w:pPr>
        <w:pStyle w:val="ListBullet"/>
      </w:pPr>
      <w:r>
        <w:t>Key User góp ý, trainer điều chỉnh tài liệu</w:t>
      </w:r>
    </w:p>
    <w:p/>
    <w:p>
      <w:r>
        <w:rPr>
          <w:b/>
          <w:sz w:val="24"/>
        </w:rPr>
        <w:t>Giai đoạn 4: Đào tạo đại trà (Tháng 3-4 (trước go-live))</w:t>
      </w:r>
    </w:p>
    <w:p>
      <w:pPr>
        <w:pStyle w:val="ListBullet"/>
      </w:pPr>
      <w:r>
        <w:t>Trainer + Key User đào tạo toàn bộ nhân viên</w:t>
      </w:r>
    </w:p>
    <w:p>
      <w:pPr>
        <w:pStyle w:val="ListBullet"/>
      </w:pPr>
      <w:r>
        <w:t>Chia theo nhóm nhỏ (5-10 người/buổi) — tập trung vào thao tác thực tế</w:t>
      </w:r>
    </w:p>
    <w:p>
      <w:pPr>
        <w:pStyle w:val="ListBullet"/>
      </w:pPr>
      <w:r>
        <w:t>Tài liệu: video hướng dẫn ngắn (5-10 phút) + quick reference card</w:t>
      </w:r>
    </w:p>
    <w:p>
      <w:pPr>
        <w:pStyle w:val="ListBullet"/>
      </w:pPr>
      <w:r>
        <w:t>Thi cuối khóa: mỗi người thực hiện 1 quy trình hoàn chỉnh</w:t>
      </w:r>
    </w:p>
    <w:p/>
    <w:p>
      <w:r>
        <w:rPr>
          <w:b/>
          <w:sz w:val="24"/>
        </w:rPr>
        <w:t>Giai đoạn 5: Hỗ trợ sau go-live (Tháng 4-6)</w:t>
      </w:r>
    </w:p>
    <w:p>
      <w:pPr>
        <w:pStyle w:val="ListBullet"/>
      </w:pPr>
      <w:r>
        <w:t>Trainer túc trực tại các phòng ban trong 2 tuần đầu go-live</w:t>
      </w:r>
    </w:p>
    <w:p>
      <w:pPr>
        <w:pStyle w:val="ListBullet"/>
      </w:pPr>
      <w:r>
        <w:t>Xử lý sự cố, giải đáp thắc mắc, ghi nhận feedback</w:t>
      </w:r>
    </w:p>
    <w:p>
      <w:pPr>
        <w:pStyle w:val="ListBullet"/>
      </w:pPr>
      <w:r>
        <w:t>Tổ chức các buổi training bổ sung theo nhu cầu</w:t>
      </w:r>
    </w:p>
    <w:p>
      <w:pPr>
        <w:pStyle w:val="ListBullet"/>
      </w:pPr>
      <w:r>
        <w:t>Cập nhật tài liệu hướng dẫn theo thực tế vận hành</w:t>
      </w:r>
    </w:p>
    <w:p/>
    <w:p>
      <w:pPr>
        <w:pStyle w:val="Heading1"/>
      </w:pPr>
      <w:r>
        <w:t>IV. PHÂN CÔNG TRÁCH NHIỆM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Vai trò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Người phụ trách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Nhiệm vụ</w:t>
            </w:r>
          </w:p>
        </w:tc>
      </w:tr>
      <w:tr>
        <w:tc>
          <w:tcPr>
            <w:tcW w:type="dxa" w:w="2880"/>
          </w:tcPr>
          <w:p>
            <w:r>
              <w:t>Chọn &amp; quản lý Trainer</w:t>
            </w:r>
          </w:p>
        </w:tc>
        <w:tc>
          <w:tcPr>
            <w:tcW w:type="dxa" w:w="2880"/>
          </w:tcPr>
          <w:p>
            <w:r>
              <w:t>Ban CĐS (anh Hải, Quỳnh Anh)</w:t>
            </w:r>
          </w:p>
        </w:tc>
        <w:tc>
          <w:tcPr>
            <w:tcW w:type="dxa" w:w="2880"/>
          </w:tcPr>
          <w:p>
            <w:r>
              <w:t>Chọn người, giám sát tiến độ đào tạo</w:t>
            </w:r>
          </w:p>
        </w:tc>
      </w:tr>
      <w:tr>
        <w:tc>
          <w:tcPr>
            <w:tcW w:type="dxa" w:w="2880"/>
          </w:tcPr>
          <w:p>
            <w:r>
              <w:t>Đào tạo Trainer</w:t>
            </w:r>
          </w:p>
        </w:tc>
        <w:tc>
          <w:tcPr>
            <w:tcW w:type="dxa" w:w="2880"/>
          </w:tcPr>
          <w:p>
            <w:r>
              <w:t>FPT (Minh Nguyễn Văn)</w:t>
            </w:r>
          </w:p>
        </w:tc>
        <w:tc>
          <w:tcPr>
            <w:tcW w:type="dxa" w:w="2880"/>
          </w:tcPr>
          <w:p>
            <w:r>
              <w:t>Chuyển giao kiến thức BC, tài liệu, support</w:t>
            </w:r>
          </w:p>
        </w:tc>
      </w:tr>
      <w:tr>
        <w:tc>
          <w:tcPr>
            <w:tcW w:type="dxa" w:w="2880"/>
          </w:tcPr>
          <w:p>
            <w:r>
              <w:t>Phối hợp đào tạo</w:t>
            </w:r>
          </w:p>
        </w:tc>
        <w:tc>
          <w:tcPr>
            <w:tcW w:type="dxa" w:w="2880"/>
          </w:tcPr>
          <w:p>
            <w:r>
              <w:t>Key User các phòng</w:t>
            </w:r>
          </w:p>
        </w:tc>
        <w:tc>
          <w:tcPr>
            <w:tcW w:type="dxa" w:w="2880"/>
          </w:tcPr>
          <w:p>
            <w:r>
              <w:t>Hỗ trợ trainer, kiểm tra thực hành user</w:t>
            </w:r>
          </w:p>
        </w:tc>
      </w:tr>
      <w:tr>
        <w:tc>
          <w:tcPr>
            <w:tcW w:type="dxa" w:w="2880"/>
          </w:tcPr>
          <w:p>
            <w:r>
              <w:t>Phê duyệt &amp; định hướng</w:t>
            </w:r>
          </w:p>
        </w:tc>
        <w:tc>
          <w:tcPr>
            <w:tcW w:type="dxa" w:w="2880"/>
          </w:tcPr>
          <w:p>
            <w:r>
              <w:t>BGĐ (anh Tâm)</w:t>
            </w:r>
          </w:p>
        </w:tc>
        <w:tc>
          <w:tcPr>
            <w:tcW w:type="dxa" w:w="2880"/>
          </w:tcPr>
          <w:p>
            <w:r>
              <w:t>Định hướng nội dung, phê duyệt kế hoạch</w:t>
            </w:r>
          </w:p>
        </w:tc>
      </w:tr>
    </w:tbl>
    <w:p/>
    <w:p>
      <w:pPr>
        <w:pStyle w:val="Heading1"/>
      </w:pPr>
      <w:r>
        <w:t>V. TÀI LIỆU ĐÀO TẠO CẦN CHUẨN BỊ</w:t>
      </w:r>
    </w:p>
    <w:p>
      <w:pPr>
        <w:pStyle w:val="ListBullet"/>
      </w:pPr>
      <w:r>
        <w:t>Sổ tay hướng dẫn sử dụng BC theo từng phòng ban (in + PDF)</w:t>
      </w:r>
    </w:p>
    <w:p>
      <w:pPr>
        <w:pStyle w:val="ListBullet"/>
      </w:pPr>
      <w:r>
        <w:t>Video hướng dẫn ngắn (5-10 phút/quy trình) — quay trên môi trường test</w:t>
      </w:r>
    </w:p>
    <w:p>
      <w:pPr>
        <w:pStyle w:val="ListBullet"/>
      </w:pPr>
      <w:r>
        <w:t>Quick Reference Card (1 trang A4 tóm tắt các bước chính)</w:t>
      </w:r>
    </w:p>
    <w:p>
      <w:pPr>
        <w:pStyle w:val="ListBullet"/>
      </w:pPr>
      <w:r>
        <w:t>Scenario test: kịch bản thực tế cho từng nhóm (VD: "KH đặt 500kg sơn UV, thực hiện từ SO → SX → QC → Giao hàng")</w:t>
      </w:r>
    </w:p>
    <w:p>
      <w:pPr>
        <w:pStyle w:val="ListBullet"/>
      </w:pPr>
      <w:r>
        <w:t>Checklist go-live: các bước kiểm tra hàng ngày cho từng bộ phận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