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0"/>
      </w:pPr>
      <w:r>
        <w:rPr>
          <w:rFonts w:ascii="Arial" w:cs="Arial" w:eastAsia="Arial" w:hAnsi="Arial"/>
        </w:rPr>
        <w:t xml:space="preserve"/>
      </w:r>
    </w:p>
    <w:p>
      <w:pPr>
        <w:spacing w:after="40"/>
        <w:jc w:val="center"/>
      </w:pPr>
      <w:r>
        <w:rPr>
          <w:rFonts w:ascii="Arial" w:cs="Arial" w:eastAsia="Arial" w:hAnsi="Arial"/>
          <w:b/>
          <w:bCs/>
          <w:color w:val="1F4E79"/>
          <w:sz w:val="30"/>
          <w:szCs w:val="30"/>
        </w:rPr>
        <w:t xml:space="preserve">CÔNG TY SƠN BT CHEM</w:t>
      </w:r>
    </w:p>
    <w:p>
      <w:pPr>
        <w:spacing w:after="360"/>
        <w:jc w:val="center"/>
      </w:pPr>
      <w:r>
        <w:rPr>
          <w:rFonts w:ascii="Arial" w:cs="Arial" w:eastAsia="Arial" w:hAnsi="Arial"/>
          <w:color w:val="5A6B7B"/>
          <w:sz w:val="19"/>
          <w:szCs w:val="19"/>
        </w:rPr>
        <w:t xml:space="preserve">Hóa Keo Bình Thạnh  •  Sản xuất sơn UV &amp; hóa chất phủ bề mặt</w:t>
      </w:r>
    </w:p>
    <w:tbl>
      <w:tblPr>
        <w:tblW w:type="dxa" w:w="9360"/>
        <w:tblBorders>
          <w:top w:val="none"/>
          <w:left w:val="none"/>
          <w:bottom w:val="none"/>
          <w:right w:val="none"/>
          <w:insideH w:val="single" w:color="auto" w:sz="4"/>
          <w:insideV w:val="single" w:color="auto" w:sz="4"/>
        </w:tblBorders>
      </w:tblPr>
      <w:tblGrid>
        <w:gridCol w:w="9360"/>
      </w:tblGrid>
      <w:tr>
        <w:tc>
          <w:tcPr>
            <w:tcW w:type="dxa" w:w="9360"/>
            <w:shd w:fill="1F4E79" w:color="auto" w:val="clear"/>
            <w:tcMar>
              <w:top w:type="dxa" w:w="260"/>
              <w:left w:type="dxa" w:w="200"/>
              <w:bottom w:type="dxa" w:w="60"/>
              <w:right w:type="dxa" w:w="200"/>
            </w:tcMar>
          </w:tcPr>
          <w:p>
            <w:pPr>
              <w:spacing w:after="0"/>
              <w:jc w:val="center"/>
            </w:pPr>
            <w:r>
              <w:rPr>
                <w:rFonts w:ascii="Arial" w:cs="Arial" w:eastAsia="Arial" w:hAnsi="Arial"/>
                <w:b/>
                <w:bCs/>
                <w:color w:val="FFFFFF"/>
                <w:sz w:val="40"/>
                <w:szCs w:val="40"/>
              </w:rPr>
              <w:t xml:space="preserve">ĐỀ CƯƠNG TRIỂN KHAI</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2E75B6" w:color="auto" w:val="clear"/>
            <w:tcMar>
              <w:top w:type="dxa" w:w="40"/>
              <w:left w:type="dxa" w:w="200"/>
              <w:bottom w:type="dxa" w:w="260"/>
              <w:right w:type="dxa" w:w="200"/>
            </w:tcMar>
          </w:tcPr>
          <w:p>
            <w:pPr>
              <w:spacing w:after="0"/>
              <w:jc w:val="center"/>
            </w:pPr>
            <w:r>
              <w:rPr>
                <w:rFonts w:ascii="Arial" w:cs="Arial" w:eastAsia="Arial" w:hAnsi="Arial"/>
                <w:b/>
                <w:bCs/>
                <w:color w:val="FFFFFF"/>
                <w:sz w:val="48"/>
                <w:szCs w:val="48"/>
              </w:rPr>
              <w:t xml:space="preserve">HỆ THỐNG ERP</w:t>
            </w:r>
          </w:p>
        </w:tc>
      </w:tr>
    </w:tbl>
    <w:p>
      <w:pPr>
        <w:spacing w:after="120"/>
      </w:pPr>
      <w:r>
        <w:rPr>
          <w:rFonts w:ascii="Arial" w:cs="Arial" w:eastAsia="Arial" w:hAnsi="Arial"/>
        </w:rPr>
        <w:t xml:space="preserve"/>
      </w:r>
    </w:p>
    <w:p>
      <w:pPr>
        <w:spacing w:after="40"/>
        <w:jc w:val="center"/>
      </w:pPr>
      <w:r>
        <w:rPr>
          <w:rFonts w:ascii="Arial" w:cs="Arial" w:eastAsia="Arial" w:hAnsi="Arial"/>
          <w:i/>
          <w:iCs/>
          <w:color w:val="44515E"/>
          <w:sz w:val="20"/>
          <w:szCs w:val="20"/>
        </w:rPr>
        <w:t xml:space="preserve">Khảo sát 6 phân hệ  —  INV · MFG · OM · FIN · PO · QM</w:t>
      </w:r>
    </w:p>
    <w:p>
      <w:pPr>
        <w:spacing w:after="520"/>
      </w:pPr>
      <w:r>
        <w:rPr>
          <w:rFonts w:ascii="Arial" w:cs="Arial" w:eastAsia="Arial" w:hAnsi="Arial"/>
        </w:rPr>
        <w:t xml:space="preserve"/>
      </w:r>
    </w:p>
    <w:tbl>
      <w:tblPr>
        <w:tblW w:type="dxa" w:w="6400"/>
        <w:jc w:val="center"/>
        <w:tblBorders>
          <w:top w:val="single" w:color="CCCCCC" w:sz="4"/>
          <w:left w:val="single" w:color="CCCCCC" w:sz="4"/>
          <w:bottom w:val="single" w:color="CCCCCC" w:sz="4"/>
          <w:right w:val="single" w:color="CCCCCC" w:sz="4"/>
          <w:insideH w:val="single" w:color="CCCCCC" w:sz="4"/>
          <w:insideV w:val="single" w:color="CCCCCC" w:sz="4"/>
        </w:tblBorders>
      </w:tblPr>
      <w:tblGrid>
        <w:gridCol w:w="2600"/>
        <w:gridCol w:w="3800"/>
      </w:tblGrid>
      <w:tr>
        <w:tc>
          <w:tcPr>
            <w:tcW w:type="dxa" w:w="2600"/>
            <w:shd w:fill="1F4E79"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FFFFFF"/>
                <w:sz w:val="20"/>
                <w:szCs w:val="20"/>
              </w:rPr>
              <w:t xml:space="preserve">Dự án</w:t>
            </w:r>
          </w:p>
        </w:tc>
        <w:tc>
          <w:tcPr>
            <w:tcW w:type="dxa" w:w="3800"/>
            <w:shd w:fill="FFFFFF"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Triển khai ERP — BT Chem</w:t>
            </w:r>
          </w:p>
        </w:tc>
      </w:tr>
      <w:tr>
        <w:tc>
          <w:tcPr>
            <w:tcW w:type="dxa" w:w="2600"/>
            <w:shd w:fill="1F4E79"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FFFFFF"/>
                <w:sz w:val="20"/>
                <w:szCs w:val="20"/>
              </w:rPr>
              <w:t xml:space="preserve">Ngày soạn</w:t>
            </w:r>
          </w:p>
        </w:tc>
        <w:tc>
          <w:tcPr>
            <w:tcW w:type="dxa" w:w="38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09/06/2026</w:t>
            </w:r>
          </w:p>
        </w:tc>
      </w:tr>
      <w:tr>
        <w:tc>
          <w:tcPr>
            <w:tcW w:type="dxa" w:w="2600"/>
            <w:shd w:fill="1F4E79"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FFFFFF"/>
                <w:sz w:val="20"/>
                <w:szCs w:val="20"/>
              </w:rPr>
              <w:t xml:space="preserve">Phiên bản</w:t>
            </w:r>
          </w:p>
        </w:tc>
        <w:tc>
          <w:tcPr>
            <w:tcW w:type="dxa" w:w="3800"/>
            <w:shd w:fill="FFFFFF"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V1.0</w:t>
            </w:r>
          </w:p>
        </w:tc>
      </w:tr>
      <w:tr>
        <w:tc>
          <w:tcPr>
            <w:tcW w:type="dxa" w:w="2600"/>
            <w:shd w:fill="1F4E79"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FFFFFF"/>
                <w:sz w:val="20"/>
                <w:szCs w:val="20"/>
              </w:rPr>
              <w:t xml:space="preserve">Đơn vị tư vấn</w:t>
            </w:r>
          </w:p>
        </w:tc>
        <w:tc>
          <w:tcPr>
            <w:tcW w:type="dxa" w:w="38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FPT</w:t>
            </w:r>
          </w:p>
        </w:tc>
      </w:tr>
      <w:tr>
        <w:tc>
          <w:tcPr>
            <w:tcW w:type="dxa" w:w="2600"/>
            <w:shd w:fill="1F4E79"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FFFFFF"/>
                <w:sz w:val="20"/>
                <w:szCs w:val="20"/>
              </w:rPr>
              <w:t xml:space="preserve">Phạm vi</w:t>
            </w:r>
          </w:p>
        </w:tc>
        <w:tc>
          <w:tcPr>
            <w:tcW w:type="dxa" w:w="3800"/>
            <w:shd w:fill="FFFFFF"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ERP Core (GĐ1) + CRM Service (GĐ2)</w:t>
            </w:r>
          </w:p>
        </w:tc>
      </w:tr>
    </w:tbl>
    <w:p>
      <w:r>
        <w:br w:type="page"/>
      </w:r>
    </w:p>
    <w:p>
      <w:pPr>
        <w:sectPr>
          <w:headerReference w:type="default" r:id="rId7"/>
          <w:footerReference w:type="default" r:id="rId8"/>
          <w:pgSz w:w="12240" w:h="15840" w:orient="portrait"/>
          <w:pgMar w:top="1440" w:right="1440" w:bottom="1440" w:left="1440" w:header="708" w:footer="708" w:gutter="0"/>
          <w:pgNumType/>
          <w:docGrid w:linePitch="360"/>
        </w:sectPr>
      </w:pPr>
    </w:p>
    <w:p>
      <w:pPr>
        <w:pBdr>
          <w:bottom w:val="single" w:color="2E75B6" w:sz="18" w:space="6"/>
        </w:pBdr>
        <w:spacing w:after="200"/>
      </w:pPr>
      <w:r>
        <w:rPr>
          <w:rFonts w:ascii="Arial" w:cs="Arial" w:eastAsia="Arial" w:hAnsi="Arial"/>
          <w:b/>
          <w:bCs/>
          <w:color w:val="1F4E79"/>
          <w:sz w:val="28"/>
          <w:szCs w:val="28"/>
        </w:rPr>
        <w:t xml:space="preserve">MỤC LỤC</w:t>
      </w:r>
    </w:p>
    <w:sdt>
      <w:sdtPr>
        <w:alias w:val="Mục lục"/>
      </w:sdtPr>
      <w:sdtContent>
        <w:p>
          <w:r>
            <w:fldChar w:fldCharType="begin" w:dirty="true"/>
            <w:instrText xml:space="preserve">TOC \h \o "1-3"</w:instrText>
            <w:fldChar w:fldCharType="separate"/>
          </w:r>
        </w:p>
        <w:p>
          <w:r>
            <w:fldChar w:fldCharType="end"/>
          </w:r>
        </w:p>
      </w:sdtContent>
    </w:sdt>
    <w:p>
      <w:r>
        <w:br w:type="page"/>
      </w:r>
    </w:p>
    <w:p>
      <w:pPr>
        <w:pStyle w:val="Heading1"/>
      </w:pPr>
      <w:r>
        <w:rPr>
          <w:rFonts w:ascii="Arial" w:cs="Arial" w:eastAsia="Arial" w:hAnsi="Arial"/>
        </w:rPr>
        <w:t xml:space="preserve">1. Thông tin doanh nghiệp</w:t>
      </w:r>
    </w:p>
    <w:tbl>
      <w:tblPr>
        <w:tblW w:type="dxa" w:w="9360"/>
        <w:tblBorders>
          <w:top w:val="none"/>
          <w:left w:val="single" w:color="2E75B6" w:sz="24"/>
          <w:bottom w:val="none"/>
          <w:right w:val="none"/>
          <w:insideH w:val="none"/>
          <w:insideV w:val="none"/>
        </w:tblBorders>
      </w:tblPr>
      <w:tblGrid>
        <w:gridCol w:w="9360"/>
      </w:tblGrid>
      <w:tr>
        <w:tc>
          <w:tcPr>
            <w:tcW w:type="dxa" w:w="9360"/>
            <w:shd w:fill="EAF2FB" w:color="auto" w:val="clear"/>
            <w:tcMar>
              <w:top w:type="dxa" w:w="120"/>
              <w:left w:type="dxa" w:w="180"/>
              <w:bottom w:type="dxa" w:w="120"/>
              <w:right w:type="dxa" w:w="160"/>
            </w:tcMar>
          </w:tcPr>
          <w:p>
            <w:pPr>
              <w:spacing w:after="0" w:line="276"/>
            </w:pPr>
            <w:r>
              <w:rPr>
                <w:rFonts w:ascii="Arial" w:cs="Arial" w:eastAsia="Arial" w:hAnsi="Arial"/>
                <w:b/>
                <w:bCs/>
              </w:rPr>
              <w:t xml:space="preserve">Bối cảnh: </w:t>
            </w:r>
            <w:r>
              <w:rPr>
                <w:rFonts w:ascii="Arial" w:cs="Arial" w:eastAsia="Arial" w:hAnsi="Arial"/>
              </w:rPr>
              <w:t xml:space="preserve">BT Chem là doanh nghiệp SME sản xuất sơn UV và hóa chất phủ bề mặt, mô hình B2B trực tiếp, định hướng vận hành tinh gọn với sự hỗ trợ của AI. Tài liệu này đề xuất lộ trình số hóa toàn bộ vận hành trên một nền tảng ERP duy nhất.</w:t>
            </w:r>
          </w:p>
        </w:tc>
      </w:tr>
    </w:tbl>
    <w:p>
      <w:pPr>
        <w:spacing w:after="60"/>
      </w:pPr>
      <w:r>
        <w:rPr>
          <w:rFonts w:ascii="Arial" w:cs="Arial" w:eastAsia="Arial" w:hAnsi="Arial"/>
        </w:rPr>
        <w:t xml:space="preserve"/>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3000"/>
        <w:gridCol w:w="6360"/>
      </w:tblGrid>
      <w:tr>
        <w:trPr>
          <w:tblHeader/>
        </w:trPr>
        <w:tc>
          <w:tcPr>
            <w:tcW w:type="dxa" w:w="30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Hạng mục</w:t>
            </w:r>
          </w:p>
        </w:tc>
        <w:tc>
          <w:tcPr>
            <w:tcW w:type="dxa" w:w="636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Nội dung</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Tên công ty</w:t>
            </w:r>
          </w:p>
        </w:tc>
        <w:tc>
          <w:tcPr>
            <w:tcW w:type="dxa" w:w="63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Công ty Sơn BT Chem</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Ngành nghề</w:t>
            </w:r>
          </w:p>
        </w:tc>
        <w:tc>
          <w:tcPr>
            <w:tcW w:type="dxa" w:w="63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Sản xuất sơn UV, hóa chất phủ bề mặt</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Quy mô</w:t>
            </w:r>
          </w:p>
        </w:tc>
        <w:tc>
          <w:tcPr>
            <w:tcW w:type="dxa" w:w="63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SME (Doanh nghiệp vừa &amp; nhỏ)</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Đội ngũ (ước)</w:t>
            </w:r>
          </w:p>
        </w:tc>
        <w:tc>
          <w:tcPr>
            <w:tcW w:type="dxa" w:w="63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~30–50 nhân sự</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Cơ cấu</w:t>
            </w:r>
          </w:p>
        </w:tc>
        <w:tc>
          <w:tcPr>
            <w:tcW w:type="dxa" w:w="63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3 xưởng sản xuất + 9 phòng ban</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Mô hình kinh doanh</w:t>
            </w:r>
          </w:p>
        </w:tc>
        <w:tc>
          <w:tcPr>
            <w:tcW w:type="dxa" w:w="63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B2B — bán sơn cho nhà máy sản xuất gỗ/công nghiệp</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Hệ thống hiện tại</w:t>
            </w:r>
          </w:p>
        </w:tc>
        <w:tc>
          <w:tcPr>
            <w:tcW w:type="dxa" w:w="63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FAST (kế toán) + Excel + Phone/Zalo</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Định hướng</w:t>
            </w:r>
          </w:p>
        </w:tc>
        <w:tc>
          <w:tcPr>
            <w:tcW w:type="dxa" w:w="63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Doanh nghiệp một người vận hành với AI</w:t>
            </w:r>
          </w:p>
        </w:tc>
      </w:tr>
    </w:tbl>
    <w:p>
      <w:pPr>
        <w:spacing w:after="120"/>
      </w:pPr>
      <w:r>
        <w:rPr>
          <w:rFonts w:ascii="Arial" w:cs="Arial" w:eastAsia="Arial" w:hAnsi="Arial"/>
        </w:rPr>
        <w:t xml:space="preserve"/>
      </w:r>
    </w:p>
    <w:p>
      <w:pPr>
        <w:pStyle w:val="Heading2"/>
      </w:pPr>
      <w:r>
        <w:rPr>
          <w:rFonts w:ascii="Arial" w:cs="Arial" w:eastAsia="Arial" w:hAnsi="Arial"/>
        </w:rPr>
        <w:t xml:space="preserve">1.1  Cơ cấu phòng ban</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700"/>
        <w:gridCol w:w="3100"/>
        <w:gridCol w:w="5560"/>
      </w:tblGrid>
      <w:tr>
        <w:trPr>
          <w:tblHeader/>
        </w:trPr>
        <w:tc>
          <w:tcPr>
            <w:tcW w:type="dxa" w:w="7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STT</w:t>
            </w:r>
          </w:p>
        </w:tc>
        <w:tc>
          <w:tcPr>
            <w:tcW w:type="dxa" w:w="31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Phòng ban</w:t>
            </w:r>
          </w:p>
        </w:tc>
        <w:tc>
          <w:tcPr>
            <w:tcW w:type="dxa" w:w="556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Vai trò</w:t>
            </w:r>
          </w:p>
        </w:tc>
      </w:tr>
      <w:tr>
        <w:tc>
          <w:tcPr>
            <w:tcW w:type="dxa" w:w="7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1</w:t>
            </w:r>
          </w:p>
        </w:tc>
        <w:tc>
          <w:tcPr>
            <w:tcW w:type="dxa" w:w="31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Kinh doanh (PKD)</w:t>
            </w:r>
          </w:p>
        </w:tc>
        <w:tc>
          <w:tcPr>
            <w:tcW w:type="dxa" w:w="5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Tiếp nhận đơn hàng, chăm sóc khách hàng</w:t>
            </w:r>
          </w:p>
        </w:tc>
      </w:tr>
      <w:tr>
        <w:tc>
          <w:tcPr>
            <w:tcW w:type="dxa" w:w="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2</w:t>
            </w:r>
          </w:p>
        </w:tc>
        <w:tc>
          <w:tcPr>
            <w:tcW w:type="dxa" w:w="31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Mua hàng</w:t>
            </w:r>
          </w:p>
        </w:tc>
        <w:tc>
          <w:tcPr>
            <w:tcW w:type="dxa" w:w="5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Mua NVL, vật tư, văn phòng phẩm</w:t>
            </w:r>
          </w:p>
        </w:tc>
      </w:tr>
      <w:tr>
        <w:tc>
          <w:tcPr>
            <w:tcW w:type="dxa" w:w="7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3</w:t>
            </w:r>
          </w:p>
        </w:tc>
        <w:tc>
          <w:tcPr>
            <w:tcW w:type="dxa" w:w="31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Sản xuất (Xưởng)</w:t>
            </w:r>
          </w:p>
        </w:tc>
        <w:tc>
          <w:tcPr>
            <w:tcW w:type="dxa" w:w="5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Pha chế, sản xuất theo lệnh</w:t>
            </w:r>
          </w:p>
        </w:tc>
      </w:tr>
      <w:tr>
        <w:tc>
          <w:tcPr>
            <w:tcW w:type="dxa" w:w="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4</w:t>
            </w:r>
          </w:p>
        </w:tc>
        <w:tc>
          <w:tcPr>
            <w:tcW w:type="dxa" w:w="31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QC</w:t>
            </w:r>
          </w:p>
        </w:tc>
        <w:tc>
          <w:tcPr>
            <w:tcW w:type="dxa" w:w="5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Kiểm tra chất lượng NVL / thành phẩm</w:t>
            </w:r>
          </w:p>
        </w:tc>
      </w:tr>
      <w:tr>
        <w:tc>
          <w:tcPr>
            <w:tcW w:type="dxa" w:w="7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5</w:t>
            </w:r>
          </w:p>
        </w:tc>
        <w:tc>
          <w:tcPr>
            <w:tcW w:type="dxa" w:w="31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Kho</w:t>
            </w:r>
          </w:p>
        </w:tc>
        <w:tc>
          <w:tcPr>
            <w:tcW w:type="dxa" w:w="5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Nhập / xuất / tồn NVL &amp; thành phẩm</w:t>
            </w:r>
          </w:p>
        </w:tc>
      </w:tr>
      <w:tr>
        <w:tc>
          <w:tcPr>
            <w:tcW w:type="dxa" w:w="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6</w:t>
            </w:r>
          </w:p>
        </w:tc>
        <w:tc>
          <w:tcPr>
            <w:tcW w:type="dxa" w:w="31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Kế toán</w:t>
            </w:r>
          </w:p>
        </w:tc>
        <w:tc>
          <w:tcPr>
            <w:tcW w:type="dxa" w:w="5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Sổ sách, công nợ, lương</w:t>
            </w:r>
          </w:p>
        </w:tc>
      </w:tr>
      <w:tr>
        <w:tc>
          <w:tcPr>
            <w:tcW w:type="dxa" w:w="7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7</w:t>
            </w:r>
          </w:p>
        </w:tc>
        <w:tc>
          <w:tcPr>
            <w:tcW w:type="dxa" w:w="31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Kế hoạch SX (KHSX)</w:t>
            </w:r>
          </w:p>
        </w:tc>
        <w:tc>
          <w:tcPr>
            <w:tcW w:type="dxa" w:w="5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Lên kế hoạch, điều độ sản xuất</w:t>
            </w:r>
          </w:p>
        </w:tc>
      </w:tr>
      <w:tr>
        <w:tc>
          <w:tcPr>
            <w:tcW w:type="dxa" w:w="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8</w:t>
            </w:r>
          </w:p>
        </w:tc>
        <w:tc>
          <w:tcPr>
            <w:tcW w:type="dxa" w:w="31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Kỹ thuật</w:t>
            </w:r>
          </w:p>
        </w:tc>
        <w:tc>
          <w:tcPr>
            <w:tcW w:type="dxa" w:w="5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Công thức, mẫu, hỗ trợ khách hàng</w:t>
            </w:r>
          </w:p>
        </w:tc>
      </w:tr>
      <w:tr>
        <w:tc>
          <w:tcPr>
            <w:tcW w:type="dxa" w:w="7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9</w:t>
            </w:r>
          </w:p>
        </w:tc>
        <w:tc>
          <w:tcPr>
            <w:tcW w:type="dxa" w:w="31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Hành chính</w:t>
            </w:r>
          </w:p>
        </w:tc>
        <w:tc>
          <w:tcPr>
            <w:tcW w:type="dxa" w:w="5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Nhân sự, văn phòng</w:t>
            </w:r>
          </w:p>
        </w:tc>
      </w:tr>
    </w:tbl>
    <w:p>
      <w:r>
        <w:br w:type="page"/>
      </w:r>
    </w:p>
    <w:p>
      <w:pPr>
        <w:pStyle w:val="Heading1"/>
      </w:pPr>
      <w:r>
        <w:rPr>
          <w:rFonts w:ascii="Arial" w:cs="Arial" w:eastAsia="Arial" w:hAnsi="Arial"/>
        </w:rPr>
        <w:t xml:space="preserve">2. Mô hình vận hành hiện tại</w:t>
      </w:r>
    </w:p>
    <w:p>
      <w:pPr>
        <w:pStyle w:val="Heading2"/>
      </w:pPr>
      <w:r>
        <w:rPr>
          <w:rFonts w:ascii="Arial" w:cs="Arial" w:eastAsia="Arial" w:hAnsi="Arial"/>
        </w:rPr>
        <w:t xml:space="preserve">2.1  Quy trình cốt lõi hiện tại (As-Is)</w:t>
      </w:r>
    </w:p>
    <w:p>
      <w:pPr>
        <w:spacing w:after="120" w:line="276"/>
      </w:pPr>
      <w:r>
        <w:rPr>
          <w:rFonts w:ascii="Arial" w:cs="Arial" w:eastAsia="Arial" w:hAnsi="Arial"/>
        </w:rPr>
        <w:t xml:space="preserve">Sơ đồ dưới đây mô tả luồng xử lý đơn hàng hiện tại từ lúc khách hàng đặt hàng đến khi giao hàng, bao gồm hai nhánh: có sẵn hàng trong kho và phải lên kế hoạch sản xuất.</w:t>
      </w:r>
    </w:p>
    <w:p>
      <w:pPr>
        <w:spacing w:after="60" w:before="80"/>
        <w:jc w:val="center"/>
      </w:pPr>
      <w:r>
        <w:drawing>
          <wp:inline distT="0" distB="0" distL="0" distR="0">
            <wp:extent cx="4476750" cy="3981450"/>
            <wp:effectExtent t="0" r="0" b="0" l="0"/>
            <wp:docPr id="1" name="Hình 2.1 — Luồng xử lý đơn hàng hiện tại tại BT Chem" descr="Hình 2.1 — Luồng xử lý đơn hàng hiện tại tại BT Chem" title="Hình 2.1 — Luồng xử lý đơn hàng hiện tại tại BT C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476750" cy="3981450"/>
                    </a:xfrm>
                    <a:prstGeom prst="rect">
                      <a:avLst/>
                    </a:prstGeom>
                  </pic:spPr>
                </pic:pic>
              </a:graphicData>
            </a:graphic>
          </wp:inline>
        </w:drawing>
      </w:r>
    </w:p>
    <w:p>
      <w:pPr>
        <w:spacing w:after="160"/>
        <w:jc w:val="center"/>
      </w:pPr>
      <w:r>
        <w:rPr>
          <w:rFonts w:ascii="Arial" w:cs="Arial" w:eastAsia="Arial" w:hAnsi="Arial"/>
          <w:i/>
          <w:iCs/>
          <w:color w:val="5A6B7B"/>
          <w:sz w:val="18"/>
          <w:szCs w:val="18"/>
        </w:rPr>
        <w:t xml:space="preserve">Hình 2.1 — Luồng xử lý đơn hàng hiện tại tại BT Chem</w:t>
      </w:r>
    </w:p>
    <w:p>
      <w:pPr>
        <w:pStyle w:val="Heading2"/>
      </w:pPr>
      <w:r>
        <w:rPr>
          <w:rFonts w:ascii="Arial" w:cs="Arial" w:eastAsia="Arial" w:hAnsi="Arial"/>
        </w:rPr>
        <w:t xml:space="preserve">2.2  Đánh giá các phân hệ hiện tại</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1500"/>
        <w:gridCol w:w="1250"/>
        <w:gridCol w:w="3100"/>
        <w:gridCol w:w="3510"/>
      </w:tblGrid>
      <w:tr>
        <w:trPr>
          <w:tblHeader/>
        </w:trPr>
        <w:tc>
          <w:tcPr>
            <w:tcW w:type="dxa" w:w="15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Phân hệ</w:t>
            </w:r>
          </w:p>
        </w:tc>
        <w:tc>
          <w:tcPr>
            <w:tcW w:type="dxa" w:w="125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Mức độ</w:t>
            </w:r>
          </w:p>
        </w:tc>
        <w:tc>
          <w:tcPr>
            <w:tcW w:type="dxa" w:w="31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Điểm mạnh</w:t>
            </w:r>
          </w:p>
        </w:tc>
        <w:tc>
          <w:tcPr>
            <w:tcW w:type="dxa" w:w="351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Vấn đề cần giải quyết</w:t>
            </w:r>
          </w:p>
        </w:tc>
      </w:tr>
      <w:tr>
        <w:tc>
          <w:tcPr>
            <w:tcW w:type="dxa" w:w="1500"/>
            <w:tcMar>
              <w:top w:type="dxa" w:w="70"/>
              <w:left w:type="dxa" w:w="110"/>
              <w:bottom w:type="dxa" w:w="70"/>
              <w:right w:type="dxa" w:w="110"/>
            </w:tcMar>
            <w:vAlign w:val="center"/>
          </w:tcPr>
          <w:p>
            <w:pPr>
              <w:spacing w:after="0" w:line="252"/>
              <w:jc w:val="left"/>
            </w:pPr>
            <w:r>
              <w:rPr>
                <w:rFonts w:ascii="Arial" w:cs="Arial" w:eastAsia="Arial" w:hAnsi="Arial"/>
                <w:b/>
                <w:bCs/>
              </w:rPr>
              <w:t xml:space="preserve">INV</w:t>
            </w:r>
            <w:r>
              <w:rPr>
                <w:rFonts w:ascii="Arial" w:cs="Arial" w:eastAsia="Arial" w:hAnsi="Arial"/>
                <w:sz w:val="18"/>
                <w:szCs w:val="18"/>
              </w:rPr>
              <w:t xml:space="preserve"> — Kho</w:t>
            </w:r>
          </w:p>
        </w:tc>
        <w:tc>
          <w:tcPr>
            <w:tcW w:type="dxa" w:w="1250"/>
            <w:tcMar>
              <w:top w:type="dxa" w:w="70"/>
              <w:left w:type="dxa" w:w="110"/>
              <w:bottom w:type="dxa" w:w="70"/>
              <w:right w:type="dxa" w:w="110"/>
            </w:tcMar>
            <w:vAlign w:val="center"/>
          </w:tcPr>
          <w:p>
            <w:pPr>
              <w:spacing w:after="0" w:line="252"/>
              <w:jc w:val="center"/>
            </w:pPr>
            <w:r>
              <w:rPr>
                <w:rFonts w:ascii="Arial" w:cs="Arial" w:eastAsia="Arial" w:hAnsi="Arial"/>
                <w:b/>
                <w:bCs/>
                <w:color w:val="2E8B57"/>
                <w:sz w:val="20"/>
                <w:szCs w:val="20"/>
              </w:rPr>
              <w:t xml:space="preserve">Phù hợp</w:t>
            </w:r>
          </w:p>
        </w:tc>
        <w:tc>
          <w:tcPr>
            <w:tcW w:type="dxa" w:w="31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Kho NVL+TP riêng, QL lô/hạn dùng, nhập/xuất rõ</w:t>
            </w:r>
          </w:p>
        </w:tc>
        <w:tc>
          <w:tcPr>
            <w:tcW w:type="dxa" w:w="351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Cần bổ sung BOM/formula gắn với vật tư</w:t>
            </w:r>
          </w:p>
        </w:tc>
      </w:tr>
      <w:tr>
        <w:tc>
          <w:tcPr>
            <w:tcW w:type="dxa" w:w="15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rPr>
              <w:t xml:space="preserve">MFG</w:t>
            </w:r>
            <w:r>
              <w:rPr>
                <w:rFonts w:ascii="Arial" w:cs="Arial" w:eastAsia="Arial" w:hAnsi="Arial"/>
                <w:sz w:val="18"/>
                <w:szCs w:val="18"/>
              </w:rPr>
              <w:t xml:space="preserve"> — Sản xuất</w:t>
            </w:r>
          </w:p>
        </w:tc>
        <w:tc>
          <w:tcPr>
            <w:tcW w:type="dxa" w:w="125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8B57"/>
                <w:sz w:val="20"/>
                <w:szCs w:val="20"/>
              </w:rPr>
              <w:t xml:space="preserve">Khá phù hợp</w:t>
            </w:r>
          </w:p>
        </w:tc>
        <w:tc>
          <w:tcPr>
            <w:tcW w:type="dxa" w:w="31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3 xưởng, định mức, QC, điều độ</w:t>
            </w:r>
          </w:p>
        </w:tc>
        <w:tc>
          <w:tcPr>
            <w:tcW w:type="dxa" w:w="351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B5482B"/>
              </w:rPr>
              <w:t xml:space="preserve">Thiếu BOM/formula</w:t>
            </w:r>
            <w:r>
              <w:rPr>
                <w:rFonts w:ascii="Arial" w:cs="Arial" w:eastAsia="Arial" w:hAnsi="Arial"/>
              </w:rPr>
              <w:t xml:space="preserve"> — công thức pha chế chưa vào hệ thống</w:t>
            </w:r>
          </w:p>
        </w:tc>
      </w:tr>
      <w:tr>
        <w:tc>
          <w:tcPr>
            <w:tcW w:type="dxa" w:w="1500"/>
            <w:tcMar>
              <w:top w:type="dxa" w:w="70"/>
              <w:left w:type="dxa" w:w="110"/>
              <w:bottom w:type="dxa" w:w="70"/>
              <w:right w:type="dxa" w:w="110"/>
            </w:tcMar>
            <w:vAlign w:val="center"/>
          </w:tcPr>
          <w:p>
            <w:pPr>
              <w:spacing w:after="0" w:line="252"/>
              <w:jc w:val="left"/>
            </w:pPr>
            <w:r>
              <w:rPr>
                <w:rFonts w:ascii="Arial" w:cs="Arial" w:eastAsia="Arial" w:hAnsi="Arial"/>
                <w:b/>
                <w:bCs/>
              </w:rPr>
              <w:t xml:space="preserve">OM</w:t>
            </w:r>
            <w:r>
              <w:rPr>
                <w:rFonts w:ascii="Arial" w:cs="Arial" w:eastAsia="Arial" w:hAnsi="Arial"/>
                <w:sz w:val="18"/>
                <w:szCs w:val="18"/>
              </w:rPr>
              <w:t xml:space="preserve"> — Bán hàng</w:t>
            </w:r>
          </w:p>
        </w:tc>
        <w:tc>
          <w:tcPr>
            <w:tcW w:type="dxa" w:w="1250"/>
            <w:tcMar>
              <w:top w:type="dxa" w:w="70"/>
              <w:left w:type="dxa" w:w="110"/>
              <w:bottom w:type="dxa" w:w="70"/>
              <w:right w:type="dxa" w:w="110"/>
            </w:tcMar>
            <w:vAlign w:val="center"/>
          </w:tcPr>
          <w:p>
            <w:pPr>
              <w:spacing w:after="0" w:line="252"/>
              <w:jc w:val="center"/>
            </w:pPr>
            <w:r>
              <w:rPr>
                <w:rFonts w:ascii="Arial" w:cs="Arial" w:eastAsia="Arial" w:hAnsi="Arial"/>
                <w:b/>
                <w:bCs/>
                <w:color w:val="C8960C"/>
                <w:sz w:val="20"/>
                <w:szCs w:val="20"/>
              </w:rPr>
              <w:t xml:space="preserve">Phù hợp vừa</w:t>
            </w:r>
          </w:p>
        </w:tc>
        <w:tc>
          <w:tcPr>
            <w:tcW w:type="dxa" w:w="31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Xử lý ĐH, KH, giá B2B</w:t>
            </w:r>
          </w:p>
        </w:tc>
        <w:tc>
          <w:tcPr>
            <w:tcW w:type="dxa" w:w="3510"/>
            <w:tcMar>
              <w:top w:type="dxa" w:w="70"/>
              <w:left w:type="dxa" w:w="110"/>
              <w:bottom w:type="dxa" w:w="70"/>
              <w:right w:type="dxa" w:w="110"/>
            </w:tcMar>
            <w:vAlign w:val="center"/>
          </w:tcPr>
          <w:p>
            <w:pPr>
              <w:spacing w:after="0" w:line="252"/>
              <w:jc w:val="left"/>
            </w:pPr>
            <w:r>
              <w:rPr>
                <w:rFonts w:ascii="Arial" w:cs="Arial" w:eastAsia="Arial" w:hAnsi="Arial"/>
                <w:b/>
                <w:bCs/>
                <w:color w:val="B5482B"/>
              </w:rPr>
              <w:t xml:space="preserve">Thiếu chiết tính giá</w:t>
            </w:r>
            <w:r>
              <w:rPr>
                <w:rFonts w:ascii="Arial" w:cs="Arial" w:eastAsia="Arial" w:hAnsi="Arial"/>
              </w:rPr>
              <w:t xml:space="preserve">, hẹn giao, phân loại ĐH</w:t>
            </w:r>
          </w:p>
        </w:tc>
      </w:tr>
      <w:tr>
        <w:tc>
          <w:tcPr>
            <w:tcW w:type="dxa" w:w="15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rPr>
              <w:t xml:space="preserve">FIN</w:t>
            </w:r>
            <w:r>
              <w:rPr>
                <w:rFonts w:ascii="Arial" w:cs="Arial" w:eastAsia="Arial" w:hAnsi="Arial"/>
                <w:sz w:val="18"/>
                <w:szCs w:val="18"/>
              </w:rPr>
              <w:t xml:space="preserve"> — Tài chính</w:t>
            </w:r>
          </w:p>
        </w:tc>
        <w:tc>
          <w:tcPr>
            <w:tcW w:type="dxa" w:w="125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8B57"/>
                <w:sz w:val="20"/>
                <w:szCs w:val="20"/>
              </w:rPr>
              <w:t xml:space="preserve">Phù hợp (lõi)</w:t>
            </w:r>
          </w:p>
        </w:tc>
        <w:tc>
          <w:tcPr>
            <w:tcW w:type="dxa" w:w="31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KT tổng hợp, TSCĐ, tiền, phải thu/phải trả</w:t>
            </w:r>
          </w:p>
        </w:tc>
        <w:tc>
          <w:tcPr>
            <w:tcW w:type="dxa" w:w="351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Bỏ XNK, LC, đại lý (không áp dụng)</w:t>
            </w:r>
          </w:p>
        </w:tc>
      </w:tr>
      <w:tr>
        <w:tc>
          <w:tcPr>
            <w:tcW w:type="dxa" w:w="1500"/>
            <w:tcMar>
              <w:top w:type="dxa" w:w="70"/>
              <w:left w:type="dxa" w:w="110"/>
              <w:bottom w:type="dxa" w:w="70"/>
              <w:right w:type="dxa" w:w="110"/>
            </w:tcMar>
            <w:vAlign w:val="center"/>
          </w:tcPr>
          <w:p>
            <w:pPr>
              <w:spacing w:after="0" w:line="252"/>
              <w:jc w:val="left"/>
            </w:pPr>
            <w:r>
              <w:rPr>
                <w:rFonts w:ascii="Arial" w:cs="Arial" w:eastAsia="Arial" w:hAnsi="Arial"/>
                <w:b/>
                <w:bCs/>
              </w:rPr>
              <w:t xml:space="preserve">PO</w:t>
            </w:r>
            <w:r>
              <w:rPr>
                <w:rFonts w:ascii="Arial" w:cs="Arial" w:eastAsia="Arial" w:hAnsi="Arial"/>
                <w:sz w:val="18"/>
                <w:szCs w:val="18"/>
              </w:rPr>
              <w:t xml:space="preserve"> — Mua hàng</w:t>
            </w:r>
          </w:p>
        </w:tc>
        <w:tc>
          <w:tcPr>
            <w:tcW w:type="dxa" w:w="1250"/>
            <w:tcMar>
              <w:top w:type="dxa" w:w="70"/>
              <w:left w:type="dxa" w:w="110"/>
              <w:bottom w:type="dxa" w:w="70"/>
              <w:right w:type="dxa" w:w="110"/>
            </w:tcMar>
            <w:vAlign w:val="center"/>
          </w:tcPr>
          <w:p>
            <w:pPr>
              <w:spacing w:after="0" w:line="252"/>
              <w:jc w:val="center"/>
            </w:pPr>
            <w:r>
              <w:rPr>
                <w:rFonts w:ascii="Arial" w:cs="Arial" w:eastAsia="Arial" w:hAnsi="Arial"/>
                <w:b/>
                <w:bCs/>
                <w:color w:val="2E8B57"/>
                <w:sz w:val="20"/>
                <w:szCs w:val="20"/>
              </w:rPr>
              <w:t xml:space="preserve">Phù hợp</w:t>
            </w:r>
          </w:p>
        </w:tc>
        <w:tc>
          <w:tcPr>
            <w:tcW w:type="dxa" w:w="31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Quy trình mua, NCC, PO, nhận hàng</w:t>
            </w:r>
          </w:p>
        </w:tc>
        <w:tc>
          <w:tcPr>
            <w:tcW w:type="dxa" w:w="351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Bỏ gia công ngoài, mua nội bộ</w:t>
            </w:r>
          </w:p>
        </w:tc>
      </w:tr>
      <w:tr>
        <w:tc>
          <w:tcPr>
            <w:tcW w:type="dxa" w:w="15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rPr>
              <w:t xml:space="preserve">QM</w:t>
            </w:r>
            <w:r>
              <w:rPr>
                <w:rFonts w:ascii="Arial" w:cs="Arial" w:eastAsia="Arial" w:hAnsi="Arial"/>
                <w:sz w:val="18"/>
                <w:szCs w:val="18"/>
              </w:rPr>
              <w:t xml:space="preserve"> — Chất lượng</w:t>
            </w:r>
          </w:p>
        </w:tc>
        <w:tc>
          <w:tcPr>
            <w:tcW w:type="dxa" w:w="125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C8960C"/>
                <w:sz w:val="20"/>
                <w:szCs w:val="20"/>
              </w:rPr>
              <w:t xml:space="preserve">Phù hợp vừa</w:t>
            </w:r>
          </w:p>
        </w:tc>
        <w:tc>
          <w:tcPr>
            <w:tcW w:type="dxa" w:w="31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QC, ISO, kiểm tra NVL/SP</w:t>
            </w:r>
          </w:p>
        </w:tc>
        <w:tc>
          <w:tcPr>
            <w:tcW w:type="dxa" w:w="351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B5482B"/>
              </w:rPr>
              <w:t xml:space="preserve">Thiếu QC field</w:t>
            </w:r>
            <w:r>
              <w:rPr>
                <w:rFonts w:ascii="Arial" w:cs="Arial" w:eastAsia="Arial" w:hAnsi="Arial"/>
              </w:rPr>
              <w:t xml:space="preserve">, xử lý khiếu nại ngoài hiện trường</w:t>
            </w:r>
          </w:p>
        </w:tc>
      </w:tr>
    </w:tbl>
    <w:p>
      <w:pPr>
        <w:spacing w:after="120"/>
      </w:pPr>
      <w:r>
        <w:rPr>
          <w:rFonts w:ascii="Arial" w:cs="Arial" w:eastAsia="Arial" w:hAnsi="Arial"/>
        </w:rPr>
        <w:t xml:space="preserve"/>
      </w:r>
    </w:p>
    <w:p>
      <w:pPr>
        <w:pStyle w:val="Heading2"/>
      </w:pPr>
      <w:r>
        <w:rPr>
          <w:rFonts w:ascii="Arial" w:cs="Arial" w:eastAsia="Arial" w:hAnsi="Arial"/>
        </w:rPr>
        <w:t xml:space="preserve">2.3  Các điểm đau chính (Pain points)</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700"/>
        <w:gridCol w:w="2900"/>
        <w:gridCol w:w="5760"/>
      </w:tblGrid>
      <w:tr>
        <w:trPr>
          <w:tblHeader/>
        </w:trPr>
        <w:tc>
          <w:tcPr>
            <w:tcW w:type="dxa" w:w="700"/>
            <w:shd w:fill="B5482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w:t>
            </w:r>
          </w:p>
        </w:tc>
        <w:tc>
          <w:tcPr>
            <w:tcW w:type="dxa" w:w="2900"/>
            <w:shd w:fill="B5482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Điểm đau</w:t>
            </w:r>
          </w:p>
        </w:tc>
        <w:tc>
          <w:tcPr>
            <w:tcW w:type="dxa" w:w="5760"/>
            <w:shd w:fill="B5482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Mô tả</w:t>
            </w:r>
          </w:p>
        </w:tc>
      </w:tr>
      <w:tr>
        <w:tc>
          <w:tcPr>
            <w:tcW w:type="dxa" w:w="700"/>
            <w:tcMar>
              <w:top w:type="dxa" w:w="70"/>
              <w:left w:type="dxa" w:w="110"/>
              <w:bottom w:type="dxa" w:w="70"/>
              <w:right w:type="dxa" w:w="110"/>
            </w:tcMar>
            <w:vAlign w:val="center"/>
          </w:tcPr>
          <w:p>
            <w:pPr>
              <w:spacing w:after="0" w:line="252"/>
              <w:jc w:val="center"/>
            </w:pPr>
            <w:r>
              <w:rPr>
                <w:rFonts w:ascii="Arial" w:cs="Arial" w:eastAsia="Arial" w:hAnsi="Arial"/>
                <w:b/>
                <w:bCs/>
                <w:color w:val="B5482B"/>
                <w:sz w:val="20"/>
                <w:szCs w:val="20"/>
              </w:rPr>
              <w:t xml:space="preserve">1</w:t>
            </w:r>
          </w:p>
        </w:tc>
        <w:tc>
          <w:tcPr>
            <w:tcW w:type="dxa" w:w="29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Chiết tính giá</w:t>
            </w:r>
          </w:p>
        </w:tc>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Không rõ ràng — ai tính, căn cứ, cách tính</w:t>
            </w:r>
          </w:p>
        </w:tc>
      </w:tr>
      <w:tr>
        <w:tc>
          <w:tcPr>
            <w:tcW w:type="dxa" w:w="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B5482B"/>
                <w:sz w:val="20"/>
                <w:szCs w:val="20"/>
              </w:rPr>
              <w:t xml:space="preserve">2</w:t>
            </w:r>
          </w:p>
        </w:tc>
        <w:tc>
          <w:tcPr>
            <w:tcW w:type="dxa" w:w="29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Hẹn giao hàng</w:t>
            </w:r>
          </w:p>
        </w:tc>
        <w:tc>
          <w:tcPr>
            <w:tcW w:type="dxa" w:w="5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Không chính thức — KH không biết chính xác khi nào nhận</w:t>
            </w:r>
          </w:p>
        </w:tc>
      </w:tr>
      <w:tr>
        <w:tc>
          <w:tcPr>
            <w:tcW w:type="dxa" w:w="700"/>
            <w:tcMar>
              <w:top w:type="dxa" w:w="70"/>
              <w:left w:type="dxa" w:w="110"/>
              <w:bottom w:type="dxa" w:w="70"/>
              <w:right w:type="dxa" w:w="110"/>
            </w:tcMar>
            <w:vAlign w:val="center"/>
          </w:tcPr>
          <w:p>
            <w:pPr>
              <w:spacing w:after="0" w:line="252"/>
              <w:jc w:val="center"/>
            </w:pPr>
            <w:r>
              <w:rPr>
                <w:rFonts w:ascii="Arial" w:cs="Arial" w:eastAsia="Arial" w:hAnsi="Arial"/>
                <w:b/>
                <w:bCs/>
                <w:color w:val="B5482B"/>
                <w:sz w:val="20"/>
                <w:szCs w:val="20"/>
              </w:rPr>
              <w:t xml:space="preserve">3</w:t>
            </w:r>
          </w:p>
        </w:tc>
        <w:tc>
          <w:tcPr>
            <w:tcW w:type="dxa" w:w="29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Phân loại đơn hàng</w:t>
            </w:r>
          </w:p>
        </w:tc>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Không phân biệt mới/lặp/điều chỉnh — khó ưu tiên</w:t>
            </w:r>
          </w:p>
        </w:tc>
      </w:tr>
      <w:tr>
        <w:tc>
          <w:tcPr>
            <w:tcW w:type="dxa" w:w="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B5482B"/>
                <w:sz w:val="20"/>
                <w:szCs w:val="20"/>
              </w:rPr>
              <w:t xml:space="preserve">4</w:t>
            </w:r>
          </w:p>
        </w:tc>
        <w:tc>
          <w:tcPr>
            <w:tcW w:type="dxa" w:w="29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SLA</w:t>
            </w:r>
          </w:p>
        </w:tc>
        <w:tc>
          <w:tcPr>
            <w:tcW w:type="dxa" w:w="5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Không có thời gian cam kết xử lý từng bước</w:t>
            </w:r>
          </w:p>
        </w:tc>
      </w:tr>
      <w:tr>
        <w:tc>
          <w:tcPr>
            <w:tcW w:type="dxa" w:w="700"/>
            <w:tcMar>
              <w:top w:type="dxa" w:w="70"/>
              <w:left w:type="dxa" w:w="110"/>
              <w:bottom w:type="dxa" w:w="70"/>
              <w:right w:type="dxa" w:w="110"/>
            </w:tcMar>
            <w:vAlign w:val="center"/>
          </w:tcPr>
          <w:p>
            <w:pPr>
              <w:spacing w:after="0" w:line="252"/>
              <w:jc w:val="center"/>
            </w:pPr>
            <w:r>
              <w:rPr>
                <w:rFonts w:ascii="Arial" w:cs="Arial" w:eastAsia="Arial" w:hAnsi="Arial"/>
                <w:b/>
                <w:bCs/>
                <w:color w:val="B5482B"/>
                <w:sz w:val="20"/>
                <w:szCs w:val="20"/>
              </w:rPr>
              <w:t xml:space="preserve">5</w:t>
            </w:r>
          </w:p>
        </w:tc>
        <w:tc>
          <w:tcPr>
            <w:tcW w:type="dxa" w:w="29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Quản lý mẫu màu</w:t>
            </w:r>
          </w:p>
        </w:tc>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Hoàn toàn thủ công</w:t>
            </w:r>
          </w:p>
        </w:tc>
      </w:tr>
      <w:tr>
        <w:tc>
          <w:tcPr>
            <w:tcW w:type="dxa" w:w="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B5482B"/>
                <w:sz w:val="20"/>
                <w:szCs w:val="20"/>
              </w:rPr>
              <w:t xml:space="preserve">6</w:t>
            </w:r>
          </w:p>
        </w:tc>
        <w:tc>
          <w:tcPr>
            <w:tcW w:type="dxa" w:w="29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KTV hiện trường</w:t>
            </w:r>
          </w:p>
        </w:tc>
        <w:tc>
          <w:tcPr>
            <w:tcW w:type="dxa" w:w="5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Không có hệ thống ghi nhận</w:t>
            </w:r>
          </w:p>
        </w:tc>
      </w:tr>
      <w:tr>
        <w:tc>
          <w:tcPr>
            <w:tcW w:type="dxa" w:w="700"/>
            <w:tcMar>
              <w:top w:type="dxa" w:w="70"/>
              <w:left w:type="dxa" w:w="110"/>
              <w:bottom w:type="dxa" w:w="70"/>
              <w:right w:type="dxa" w:w="110"/>
            </w:tcMar>
            <w:vAlign w:val="center"/>
          </w:tcPr>
          <w:p>
            <w:pPr>
              <w:spacing w:after="0" w:line="252"/>
              <w:jc w:val="center"/>
            </w:pPr>
            <w:r>
              <w:rPr>
                <w:rFonts w:ascii="Arial" w:cs="Arial" w:eastAsia="Arial" w:hAnsi="Arial"/>
                <w:b/>
                <w:bCs/>
                <w:color w:val="B5482B"/>
                <w:sz w:val="20"/>
                <w:szCs w:val="20"/>
              </w:rPr>
              <w:t xml:space="preserve">7</w:t>
            </w:r>
          </w:p>
        </w:tc>
        <w:tc>
          <w:tcPr>
            <w:tcW w:type="dxa" w:w="29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Khiếu nại / sự cố</w:t>
            </w:r>
          </w:p>
        </w:tc>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Không được lưu vết có hệ thống</w:t>
            </w:r>
          </w:p>
        </w:tc>
      </w:tr>
      <w:tr>
        <w:tc>
          <w:tcPr>
            <w:tcW w:type="dxa" w:w="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B5482B"/>
                <w:sz w:val="20"/>
                <w:szCs w:val="20"/>
              </w:rPr>
              <w:t xml:space="preserve">8</w:t>
            </w:r>
          </w:p>
        </w:tc>
        <w:tc>
          <w:tcPr>
            <w:tcW w:type="dxa" w:w="29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BOM / công thức</w:t>
            </w:r>
          </w:p>
        </w:tc>
        <w:tc>
          <w:tcPr>
            <w:tcW w:type="dxa" w:w="5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Chưa vào hệ thống — mất thời gian tra cứu</w:t>
            </w:r>
          </w:p>
        </w:tc>
      </w:tr>
    </w:tbl>
    <w:p>
      <w:r>
        <w:br w:type="page"/>
      </w:r>
    </w:p>
    <w:p>
      <w:pPr>
        <w:pStyle w:val="Heading1"/>
      </w:pPr>
      <w:r>
        <w:rPr>
          <w:rFonts w:ascii="Arial" w:cs="Arial" w:eastAsia="Arial" w:hAnsi="Arial"/>
        </w:rPr>
        <w:t xml:space="preserve">3. Mục tiêu &amp; phạm vi dự án ERP</w:t>
      </w:r>
    </w:p>
    <w:p>
      <w:pPr>
        <w:pStyle w:val="Heading2"/>
      </w:pPr>
      <w:r>
        <w:rPr>
          <w:rFonts w:ascii="Arial" w:cs="Arial" w:eastAsia="Arial" w:hAnsi="Arial"/>
        </w:rPr>
        <w:t xml:space="preserve">3.1  Mục tiêu chiến lược</w:t>
      </w:r>
    </w:p>
    <w:p>
      <w:pPr>
        <w:pStyle w:val="ListParagraph"/>
        <w:numPr>
          <w:ilvl w:val="0"/>
          <w:numId w:val="2"/>
        </w:numPr>
        <w:spacing w:after="80" w:line="276"/>
      </w:pPr>
      <w:r>
        <w:rPr>
          <w:rFonts w:ascii="Arial" w:cs="Arial" w:eastAsia="Arial" w:hAnsi="Arial"/>
          <w:b/>
          <w:bCs/>
        </w:rPr>
        <w:t xml:space="preserve">Tích hợp toàn bộ dữ liệu</w:t>
      </w:r>
      <w:r>
        <w:rPr>
          <w:rFonts w:ascii="Arial" w:cs="Arial" w:eastAsia="Arial" w:hAnsi="Arial"/>
        </w:rPr>
        <w:t xml:space="preserve"> trên một nền tảng duy nhất — không còn Excel rời rạc</w:t>
      </w:r>
    </w:p>
    <w:p>
      <w:pPr>
        <w:pStyle w:val="ListParagraph"/>
        <w:numPr>
          <w:ilvl w:val="0"/>
          <w:numId w:val="2"/>
        </w:numPr>
        <w:spacing w:after="80" w:line="276"/>
      </w:pPr>
      <w:r>
        <w:rPr>
          <w:rFonts w:ascii="Arial" w:cs="Arial" w:eastAsia="Arial" w:hAnsi="Arial"/>
          <w:b/>
          <w:bCs/>
        </w:rPr>
        <w:t xml:space="preserve">Tự động hóa chiết tính giá</w:t>
      </w:r>
      <w:r>
        <w:rPr>
          <w:rFonts w:ascii="Arial" w:cs="Arial" w:eastAsia="Arial" w:hAnsi="Arial"/>
        </w:rPr>
        <w:t xml:space="preserve"> — bảng giá chuẩn, chiết khấu theo số lượng, tự động tính</w:t>
      </w:r>
    </w:p>
    <w:p>
      <w:pPr>
        <w:pStyle w:val="ListParagraph"/>
        <w:numPr>
          <w:ilvl w:val="0"/>
          <w:numId w:val="2"/>
        </w:numPr>
        <w:spacing w:after="80" w:line="276"/>
      </w:pPr>
      <w:r>
        <w:rPr>
          <w:rFonts w:ascii="Arial" w:cs="Arial" w:eastAsia="Arial" w:hAnsi="Arial"/>
          <w:b/>
          <w:bCs/>
        </w:rPr>
        <w:t xml:space="preserve">Kiểm soát hẹn giao hàng</w:t>
      </w:r>
      <w:r>
        <w:rPr>
          <w:rFonts w:ascii="Arial" w:cs="Arial" w:eastAsia="Arial" w:hAnsi="Arial"/>
        </w:rPr>
        <w:t xml:space="preserve"> — ngày giao dự kiến, cảnh báo trễ</w:t>
      </w:r>
    </w:p>
    <w:p>
      <w:pPr>
        <w:pStyle w:val="ListParagraph"/>
        <w:numPr>
          <w:ilvl w:val="0"/>
          <w:numId w:val="2"/>
        </w:numPr>
        <w:spacing w:after="80" w:line="276"/>
      </w:pPr>
      <w:r>
        <w:rPr>
          <w:rFonts w:ascii="Arial" w:cs="Arial" w:eastAsia="Arial" w:hAnsi="Arial"/>
          <w:b/>
          <w:bCs/>
        </w:rPr>
        <w:t xml:space="preserve">Quản lý BOM / công thức</w:t>
      </w:r>
      <w:r>
        <w:rPr>
          <w:rFonts w:ascii="Arial" w:cs="Arial" w:eastAsia="Arial" w:hAnsi="Arial"/>
        </w:rPr>
        <w:t xml:space="preserve"> — lưu vết, tái tạo chính xác khi đặt lại</w:t>
      </w:r>
    </w:p>
    <w:p>
      <w:pPr>
        <w:pStyle w:val="ListParagraph"/>
        <w:numPr>
          <w:ilvl w:val="0"/>
          <w:numId w:val="2"/>
        </w:numPr>
        <w:spacing w:after="80" w:line="276"/>
      </w:pPr>
      <w:r>
        <w:rPr>
          <w:rFonts w:ascii="Arial" w:cs="Arial" w:eastAsia="Arial" w:hAnsi="Arial"/>
          <w:b/>
          <w:bCs/>
        </w:rPr>
        <w:t xml:space="preserve">Kết nối kho — SX — bán hàng</w:t>
      </w:r>
      <w:r>
        <w:rPr>
          <w:rFonts w:ascii="Arial" w:cs="Arial" w:eastAsia="Arial" w:hAnsi="Arial"/>
        </w:rPr>
        <w:t xml:space="preserve"> — tồn kho realtime, cảnh báo thiếu NVL</w:t>
      </w:r>
    </w:p>
    <w:p>
      <w:pPr>
        <w:pStyle w:val="ListParagraph"/>
        <w:numPr>
          <w:ilvl w:val="0"/>
          <w:numId w:val="2"/>
        </w:numPr>
        <w:spacing w:after="80" w:line="276"/>
      </w:pPr>
      <w:r>
        <w:rPr>
          <w:rFonts w:ascii="Arial" w:cs="Arial" w:eastAsia="Arial" w:hAnsi="Arial"/>
          <w:b/>
          <w:bCs/>
        </w:rPr>
        <w:t xml:space="preserve">Phân luồng xử lý đơn hàng</w:t>
      </w:r>
      <w:r>
        <w:rPr>
          <w:rFonts w:ascii="Arial" w:cs="Arial" w:eastAsia="Arial" w:hAnsi="Arial"/>
        </w:rPr>
        <w:t xml:space="preserve"> — phân loại, SLA, người phụ trách rõ ràng</w:t>
      </w:r>
    </w:p>
    <w:p>
      <w:pPr>
        <w:pStyle w:val="ListParagraph"/>
        <w:numPr>
          <w:ilvl w:val="0"/>
          <w:numId w:val="2"/>
        </w:numPr>
        <w:spacing w:after="80" w:line="276"/>
      </w:pPr>
      <w:r>
        <w:rPr>
          <w:rFonts w:ascii="Arial" w:cs="Arial" w:eastAsia="Arial" w:hAnsi="Arial"/>
          <w:b/>
          <w:bCs/>
        </w:rPr>
        <w:t xml:space="preserve">Chuẩn bị nền tảng cho CRM</w:t>
      </w:r>
      <w:r>
        <w:rPr>
          <w:rFonts w:ascii="Arial" w:cs="Arial" w:eastAsia="Arial" w:hAnsi="Arial"/>
        </w:rPr>
        <w:t xml:space="preserve"> — quản lý KH, lịch sử, dịch vụ hiện trường</w:t>
      </w:r>
    </w:p>
    <w:p>
      <w:pPr>
        <w:spacing w:after="120"/>
      </w:pPr>
      <w:r>
        <w:rPr>
          <w:rFonts w:ascii="Arial" w:cs="Arial" w:eastAsia="Arial" w:hAnsi="Arial"/>
        </w:rPr>
        <w:t xml:space="preserve"/>
      </w:r>
    </w:p>
    <w:p>
      <w:pPr>
        <w:pStyle w:val="Heading2"/>
      </w:pPr>
      <w:r>
        <w:rPr>
          <w:rFonts w:ascii="Arial" w:cs="Arial" w:eastAsia="Arial" w:hAnsi="Arial"/>
        </w:rPr>
        <w:t xml:space="preserve">3.2  Phạm vi dự án</w:t>
      </w:r>
    </w:p>
    <w:p>
      <w:pPr>
        <w:pStyle w:val="Heading3"/>
      </w:pPr>
      <w:r>
        <w:rPr>
          <w:rFonts w:ascii="Arial" w:cs="Arial" w:eastAsia="Arial" w:hAnsi="Arial"/>
        </w:rPr>
        <w:t xml:space="preserve">Giai đoạn 1 — ERP Core (ưu tiên triển khai)</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1500"/>
        <w:gridCol w:w="7860"/>
      </w:tblGrid>
      <w:tr>
        <w:trPr>
          <w:tblHeader/>
        </w:trPr>
        <w:tc>
          <w:tcPr>
            <w:tcW w:type="dxa" w:w="1500"/>
            <w:shd w:fill="2E8B57"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Module</w:t>
            </w:r>
          </w:p>
        </w:tc>
        <w:tc>
          <w:tcPr>
            <w:tcW w:type="dxa" w:w="7860"/>
            <w:shd w:fill="2E8B57"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Mô tả</w:t>
            </w:r>
          </w:p>
        </w:tc>
      </w:tr>
      <w:tr>
        <w:tc>
          <w:tcPr>
            <w:tcW w:type="dxa" w:w="1500"/>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INV</w:t>
            </w:r>
          </w:p>
        </w:tc>
        <w:tc>
          <w:tcPr>
            <w:tcW w:type="dxa" w:w="78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kho — NVL, TP, lô, hạn dùng</w:t>
            </w:r>
          </w:p>
        </w:tc>
      </w:tr>
      <w:tr>
        <w:tc>
          <w:tcPr>
            <w:tcW w:type="dxa" w:w="15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MFG</w:t>
            </w:r>
          </w:p>
        </w:tc>
        <w:tc>
          <w:tcPr>
            <w:tcW w:type="dxa" w:w="78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sản xuất — BOM, lệnh SX, điều độ</w:t>
            </w:r>
          </w:p>
        </w:tc>
      </w:tr>
      <w:tr>
        <w:tc>
          <w:tcPr>
            <w:tcW w:type="dxa" w:w="1500"/>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OM</w:t>
            </w:r>
          </w:p>
        </w:tc>
        <w:tc>
          <w:tcPr>
            <w:tcW w:type="dxa" w:w="78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bán hàng — ĐH, giá, hẹn giao, công nợ</w:t>
            </w:r>
          </w:p>
        </w:tc>
      </w:tr>
      <w:tr>
        <w:tc>
          <w:tcPr>
            <w:tcW w:type="dxa" w:w="15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PO</w:t>
            </w:r>
          </w:p>
        </w:tc>
        <w:tc>
          <w:tcPr>
            <w:tcW w:type="dxa" w:w="78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mua hàng — NCC, PO, nhận hàng</w:t>
            </w:r>
          </w:p>
        </w:tc>
      </w:tr>
      <w:tr>
        <w:tc>
          <w:tcPr>
            <w:tcW w:type="dxa" w:w="1500"/>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FIN</w:t>
            </w:r>
          </w:p>
        </w:tc>
        <w:tc>
          <w:tcPr>
            <w:tcW w:type="dxa" w:w="78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tài chính — KT tổng hợp, tiền, TSCĐ, phải thu/phải trả</w:t>
            </w:r>
          </w:p>
        </w:tc>
      </w:tr>
      <w:tr>
        <w:tc>
          <w:tcPr>
            <w:tcW w:type="dxa" w:w="15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QM</w:t>
            </w:r>
          </w:p>
        </w:tc>
        <w:tc>
          <w:tcPr>
            <w:tcW w:type="dxa" w:w="78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chất lượng — QC đầu vào / trong SX / đầu ra</w:t>
            </w:r>
          </w:p>
        </w:tc>
      </w:tr>
    </w:tbl>
    <w:p>
      <w:pPr>
        <w:spacing w:after="120"/>
      </w:pPr>
      <w:r>
        <w:rPr>
          <w:rFonts w:ascii="Arial" w:cs="Arial" w:eastAsia="Arial" w:hAnsi="Arial"/>
        </w:rPr>
        <w:t xml:space="preserve"/>
      </w:r>
    </w:p>
    <w:p>
      <w:pPr>
        <w:pStyle w:val="Heading3"/>
      </w:pPr>
      <w:r>
        <w:rPr>
          <w:rFonts w:ascii="Arial" w:cs="Arial" w:eastAsia="Arial" w:hAnsi="Arial"/>
        </w:rPr>
        <w:t xml:space="preserve">Giai đoạn 2 — CRM Service (triển khai sau)</w:t>
      </w:r>
    </w:p>
    <w:p>
      <w:pPr>
        <w:pStyle w:val="ListParagraph"/>
        <w:numPr>
          <w:ilvl w:val="0"/>
          <w:numId w:val="3"/>
        </w:numPr>
        <w:spacing w:after="80" w:line="276"/>
      </w:pPr>
      <w:r>
        <w:rPr>
          <w:rFonts w:ascii="Arial" w:cs="Arial" w:eastAsia="Arial" w:hAnsi="Arial"/>
        </w:rPr>
        <w:t xml:space="preserve">Quản lý khách hàng (phân loại, lịch sử tương tác)</w:t>
      </w:r>
    </w:p>
    <w:p>
      <w:pPr>
        <w:pStyle w:val="ListParagraph"/>
        <w:numPr>
          <w:ilvl w:val="0"/>
          <w:numId w:val="3"/>
        </w:numPr>
        <w:spacing w:after="80" w:line="276"/>
      </w:pPr>
      <w:r>
        <w:rPr>
          <w:rFonts w:ascii="Arial" w:cs="Arial" w:eastAsia="Arial" w:hAnsi="Arial"/>
        </w:rPr>
        <w:t xml:space="preserve">Quản lý mẫu màu &amp; công thức pha màu</w:t>
      </w:r>
    </w:p>
    <w:p>
      <w:pPr>
        <w:pStyle w:val="ListParagraph"/>
        <w:numPr>
          <w:ilvl w:val="0"/>
          <w:numId w:val="3"/>
        </w:numPr>
        <w:spacing w:after="80" w:line="276"/>
      </w:pPr>
      <w:r>
        <w:rPr>
          <w:rFonts w:ascii="Arial" w:cs="Arial" w:eastAsia="Arial" w:hAnsi="Arial"/>
        </w:rPr>
        <w:t xml:space="preserve">Quản lý KTV hiện trường</w:t>
      </w:r>
    </w:p>
    <w:p>
      <w:pPr>
        <w:pStyle w:val="ListParagraph"/>
        <w:numPr>
          <w:ilvl w:val="0"/>
          <w:numId w:val="3"/>
        </w:numPr>
        <w:spacing w:after="80" w:line="276"/>
      </w:pPr>
      <w:r>
        <w:rPr>
          <w:rFonts w:ascii="Arial" w:cs="Arial" w:eastAsia="Arial" w:hAnsi="Arial"/>
        </w:rPr>
        <w:t xml:space="preserve">Quản lý sự cố &amp; khiếu nại</w:t>
      </w:r>
    </w:p>
    <w:p>
      <w:pPr>
        <w:pStyle w:val="ListParagraph"/>
        <w:numPr>
          <w:ilvl w:val="0"/>
          <w:numId w:val="3"/>
        </w:numPr>
        <w:spacing w:after="80" w:line="276"/>
      </w:pPr>
      <w:r>
        <w:rPr>
          <w:rFonts w:ascii="Arial" w:cs="Arial" w:eastAsia="Arial" w:hAnsi="Arial"/>
        </w:rPr>
        <w:t xml:space="preserve">Báo giá kỹ thuật kèm quy trình sơn</w:t>
      </w:r>
    </w:p>
    <w:p>
      <w:pPr>
        <w:pStyle w:val="ListParagraph"/>
        <w:numPr>
          <w:ilvl w:val="0"/>
          <w:numId w:val="3"/>
        </w:numPr>
        <w:spacing w:after="80" w:line="276"/>
      </w:pPr>
      <w:r>
        <w:rPr>
          <w:rFonts w:ascii="Arial" w:cs="Arial" w:eastAsia="Arial" w:hAnsi="Arial"/>
        </w:rPr>
        <w:t xml:space="preserve">Sản xuất Pilot</w:t>
      </w:r>
    </w:p>
    <w:p>
      <w:pPr>
        <w:spacing w:after="120"/>
      </w:pPr>
      <w:r>
        <w:rPr>
          <w:rFonts w:ascii="Arial" w:cs="Arial" w:eastAsia="Arial" w:hAnsi="Arial"/>
        </w:rPr>
        <w:t xml:space="preserve"/>
      </w:r>
    </w:p>
    <w:p>
      <w:pPr>
        <w:pStyle w:val="Heading3"/>
      </w:pPr>
      <w:r>
        <w:rPr>
          <w:rFonts w:ascii="Arial" w:cs="Arial" w:eastAsia="Arial" w:hAnsi="Arial"/>
        </w:rPr>
        <w:t xml:space="preserve">Không triển khai</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2600"/>
        <w:gridCol w:w="6760"/>
      </w:tblGrid>
      <w:tr>
        <w:trPr>
          <w:tblHeader/>
        </w:trPr>
        <w:tc>
          <w:tcPr>
            <w:tcW w:type="dxa" w:w="2600"/>
            <w:shd w:fill="44515E"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Hạng mục</w:t>
            </w:r>
          </w:p>
        </w:tc>
        <w:tc>
          <w:tcPr>
            <w:tcW w:type="dxa" w:w="6760"/>
            <w:shd w:fill="44515E"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Lý do</w:t>
            </w:r>
          </w:p>
        </w:tc>
      </w:tr>
      <w:tr>
        <w:tc>
          <w:tcPr>
            <w:tcW w:type="dxa" w:w="26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LC / XNK</w:t>
            </w:r>
          </w:p>
        </w:tc>
        <w:tc>
          <w:tcPr>
            <w:tcW w:type="dxa" w:w="6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Không có hoạt động xuất nhập khẩu</w:t>
            </w:r>
          </w:p>
        </w:tc>
      </w:tr>
      <w:tr>
        <w:tc>
          <w:tcPr>
            <w:tcW w:type="dxa" w:w="26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Đại lý / NPP</w:t>
            </w:r>
          </w:p>
        </w:tc>
        <w:tc>
          <w:tcPr>
            <w:tcW w:type="dxa" w:w="6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Mô hình B2B trực tiếp, không qua trung gian</w:t>
            </w:r>
          </w:p>
        </w:tc>
      </w:tr>
      <w:tr>
        <w:tc>
          <w:tcPr>
            <w:tcW w:type="dxa" w:w="26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Bán lẻ</w:t>
            </w:r>
          </w:p>
        </w:tc>
        <w:tc>
          <w:tcPr>
            <w:tcW w:type="dxa" w:w="6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Không bán lẻ</w:t>
            </w:r>
          </w:p>
        </w:tc>
      </w:tr>
      <w:tr>
        <w:tc>
          <w:tcPr>
            <w:tcW w:type="dxa" w:w="26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Mua nội bộ</w:t>
            </w:r>
          </w:p>
        </w:tc>
        <w:tc>
          <w:tcPr>
            <w:tcW w:type="dxa" w:w="6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Một pháp nhân duy nhất</w:t>
            </w:r>
          </w:p>
        </w:tc>
      </w:tr>
      <w:tr>
        <w:tc>
          <w:tcPr>
            <w:tcW w:type="dxa" w:w="26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Gia công ngoài</w:t>
            </w:r>
          </w:p>
        </w:tc>
        <w:tc>
          <w:tcPr>
            <w:tcW w:type="dxa" w:w="6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Tự sản xuất 100%</w:t>
            </w:r>
          </w:p>
        </w:tc>
      </w:tr>
    </w:tbl>
    <w:p>
      <w:pPr>
        <w:spacing w:after="120"/>
      </w:pPr>
      <w:r>
        <w:rPr>
          <w:rFonts w:ascii="Arial" w:cs="Arial" w:eastAsia="Arial" w:hAnsi="Arial"/>
        </w:rPr>
        <w:t xml:space="preserve"/>
      </w:r>
    </w:p>
    <w:tbl>
      <w:tblPr>
        <w:tblW w:type="dxa" w:w="9360"/>
        <w:tblBorders>
          <w:top w:val="none"/>
          <w:left w:val="single" w:color="C8960C" w:sz="24"/>
          <w:bottom w:val="none"/>
          <w:right w:val="none"/>
          <w:insideH w:val="none"/>
          <w:insideV w:val="none"/>
        </w:tblBorders>
      </w:tblPr>
      <w:tblGrid>
        <w:gridCol w:w="9360"/>
      </w:tblGrid>
      <w:tr>
        <w:tc>
          <w:tcPr>
            <w:tcW w:type="dxa" w:w="9360"/>
            <w:shd w:fill="FBF1D6" w:color="auto" w:val="clear"/>
            <w:tcMar>
              <w:top w:type="dxa" w:w="120"/>
              <w:left w:type="dxa" w:w="180"/>
              <w:bottom w:type="dxa" w:w="120"/>
              <w:right w:type="dxa" w:w="160"/>
            </w:tcMar>
          </w:tcPr>
          <w:p>
            <w:pPr>
              <w:spacing w:after="0" w:line="276"/>
            </w:pPr>
            <w:r>
              <w:rPr>
                <w:rFonts w:ascii="Arial" w:cs="Arial" w:eastAsia="Arial" w:hAnsi="Arial"/>
                <w:b/>
                <w:bCs/>
              </w:rPr>
              <w:t xml:space="preserve">Lưu ý: </w:t>
            </w:r>
            <w:r>
              <w:rPr>
                <w:rFonts w:ascii="Arial" w:cs="Arial" w:eastAsia="Arial" w:hAnsi="Arial"/>
              </w:rPr>
              <w:t xml:space="preserve">Ưu tiên </w:t>
            </w:r>
            <w:r>
              <w:rPr>
                <w:rFonts w:ascii="Arial" w:cs="Arial" w:eastAsia="Arial" w:hAnsi="Arial"/>
                <w:b/>
                <w:bCs/>
              </w:rPr>
              <w:t xml:space="preserve">Cloud ERP (SaaS)</w:t>
            </w:r>
            <w:r>
              <w:rPr>
                <w:rFonts w:ascii="Arial" w:cs="Arial" w:eastAsia="Arial" w:hAnsi="Arial"/>
              </w:rPr>
              <w:t xml:space="preserve"> — giảm chi phí hạ tầng, không cần đội IT riêng, phù hợp mô hình vận hành tinh gọn.</w:t>
            </w:r>
          </w:p>
        </w:tc>
      </w:tr>
    </w:tbl>
    <w:p>
      <w:r>
        <w:br w:type="page"/>
      </w:r>
    </w:p>
    <w:p>
      <w:pPr>
        <w:pStyle w:val="Heading1"/>
      </w:pPr>
      <w:r>
        <w:rPr>
          <w:rFonts w:ascii="Arial" w:cs="Arial" w:eastAsia="Arial" w:hAnsi="Arial"/>
        </w:rPr>
        <w:t xml:space="preserve">4. Lộ trình triển khai (6 pha)</w:t>
      </w:r>
    </w:p>
    <w:tbl>
      <w:tblPr>
        <w:tblW w:type="dxa" w:w="9360"/>
        <w:tblBorders>
          <w:top w:val="none"/>
          <w:left w:val="single" w:color="2E75B6" w:sz="24"/>
          <w:bottom w:val="none"/>
          <w:right w:val="none"/>
          <w:insideH w:val="none"/>
          <w:insideV w:val="none"/>
        </w:tblBorders>
      </w:tblPr>
      <w:tblGrid>
        <w:gridCol w:w="9360"/>
      </w:tblGrid>
      <w:tr>
        <w:tc>
          <w:tcPr>
            <w:tcW w:type="dxa" w:w="9360"/>
            <w:shd w:fill="EAF2FB" w:color="auto" w:val="clear"/>
            <w:tcMar>
              <w:top w:type="dxa" w:w="120"/>
              <w:left w:type="dxa" w:w="180"/>
              <w:bottom w:type="dxa" w:w="120"/>
              <w:right w:type="dxa" w:w="160"/>
            </w:tcMar>
          </w:tcPr>
          <w:p>
            <w:pPr>
              <w:spacing w:after="0" w:line="276"/>
            </w:pPr>
            <w:r>
              <w:rPr>
                <w:rFonts w:ascii="Arial" w:cs="Arial" w:eastAsia="Arial" w:hAnsi="Arial"/>
                <w:b/>
                <w:bCs/>
              </w:rPr>
              <w:t xml:space="preserve">Tổng thời gian dự kiến: </w:t>
            </w:r>
            <w:r>
              <w:rPr>
                <w:rFonts w:ascii="Arial" w:cs="Arial" w:eastAsia="Arial" w:hAnsi="Arial"/>
                <w:b/>
                <w:bCs/>
                <w:color w:val="1F4E79"/>
              </w:rPr>
              <w:t xml:space="preserve">4 – 5 tháng</w:t>
            </w:r>
            <w:r>
              <w:rPr>
                <w:rFonts w:ascii="Arial" w:cs="Arial" w:eastAsia="Arial" w:hAnsi="Arial"/>
              </w:rPr>
              <w:t xml:space="preserve">  (SME, ít tùy chỉnh, triển khai trên nền tảng cloud).</w:t>
            </w:r>
          </w:p>
        </w:tc>
      </w:tr>
    </w:tbl>
    <w:p>
      <w:pPr>
        <w:spacing w:after="100"/>
      </w:pPr>
      <w:r>
        <w:rPr>
          <w:rFonts w:ascii="Arial" w:cs="Arial" w:eastAsia="Arial" w:hAnsi="Arial"/>
        </w:rPr>
        <w:t xml:space="preserve"/>
      </w:r>
    </w:p>
    <w:p>
      <w:pPr>
        <w:pStyle w:val="Heading2"/>
      </w:pPr>
      <w:r>
        <w:rPr>
          <w:rFonts w:ascii="Arial" w:cs="Arial" w:eastAsia="Arial" w:hAnsi="Arial"/>
        </w:rPr>
        <w:t xml:space="preserve">4.1  Lộ trình tổng thể (Gantt)</w:t>
      </w:r>
    </w:p>
    <w:p>
      <w:pPr>
        <w:spacing w:after="120" w:line="276"/>
      </w:pPr>
      <w:r>
        <w:rPr>
          <w:rFonts w:ascii="Arial" w:cs="Arial" w:eastAsia="Arial" w:hAnsi="Arial"/>
        </w:rPr>
        <w:t xml:space="preserve">Biểu đồ Gantt mô tả thời gian và mức độ chồng lấn giữa các pha. Các pha được thiết kế gối đầu nhau để rút ngắn tổng thời gian triển khai.</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2600"/>
        <w:gridCol w:w="338"/>
        <w:gridCol w:w="338"/>
        <w:gridCol w:w="338"/>
        <w:gridCol w:w="338"/>
        <w:gridCol w:w="338"/>
        <w:gridCol w:w="338"/>
        <w:gridCol w:w="338"/>
        <w:gridCol w:w="338"/>
        <w:gridCol w:w="338"/>
        <w:gridCol w:w="338"/>
        <w:gridCol w:w="338"/>
        <w:gridCol w:w="338"/>
        <w:gridCol w:w="338"/>
        <w:gridCol w:w="338"/>
        <w:gridCol w:w="338"/>
        <w:gridCol w:w="338"/>
        <w:gridCol w:w="338"/>
        <w:gridCol w:w="338"/>
        <w:gridCol w:w="338"/>
        <w:gridCol w:w="338"/>
      </w:tblGrid>
      <w:tr>
        <w:trPr>
          <w:tblHeader/>
        </w:trPr>
        <w:tc>
          <w:tcPr>
            <w:tcW w:type="dxa" w:w="26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Pha / Tuần</w:t>
            </w:r>
          </w:p>
        </w:tc>
        <w:tc>
          <w:tcPr>
            <w:tcW w:type="dxa" w:w="1352"/>
            <w:gridSpan w:val="4"/>
            <w:shd w:fill="1F4E79" w:color="auto" w:val="clear"/>
            <w:tcMar>
              <w:top w:type="dxa" w:w="60"/>
              <w:left w:type="dxa" w:w="40"/>
              <w:bottom w:type="dxa" w:w="60"/>
              <w:right w:type="dxa" w:w="40"/>
            </w:tcMar>
            <w:vAlign w:val="center"/>
          </w:tcPr>
          <w:p>
            <w:pPr>
              <w:spacing w:after="0"/>
              <w:jc w:val="center"/>
            </w:pPr>
            <w:r>
              <w:rPr>
                <w:rFonts w:ascii="Arial" w:cs="Arial" w:eastAsia="Arial" w:hAnsi="Arial"/>
                <w:b/>
                <w:bCs/>
                <w:color w:val="FFFFFF"/>
                <w:sz w:val="18"/>
                <w:szCs w:val="18"/>
              </w:rPr>
              <w:t xml:space="preserve">Tháng 1</w:t>
            </w:r>
          </w:p>
        </w:tc>
        <w:tc>
          <w:tcPr>
            <w:tcW w:type="dxa" w:w="1352"/>
            <w:gridSpan w:val="4"/>
            <w:shd w:fill="1F4E79" w:color="auto" w:val="clear"/>
            <w:tcMar>
              <w:top w:type="dxa" w:w="60"/>
              <w:left w:type="dxa" w:w="40"/>
              <w:bottom w:type="dxa" w:w="60"/>
              <w:right w:type="dxa" w:w="40"/>
            </w:tcMar>
            <w:vAlign w:val="center"/>
          </w:tcPr>
          <w:p>
            <w:pPr>
              <w:spacing w:after="0"/>
              <w:jc w:val="center"/>
            </w:pPr>
            <w:r>
              <w:rPr>
                <w:rFonts w:ascii="Arial" w:cs="Arial" w:eastAsia="Arial" w:hAnsi="Arial"/>
                <w:b/>
                <w:bCs/>
                <w:color w:val="FFFFFF"/>
                <w:sz w:val="18"/>
                <w:szCs w:val="18"/>
              </w:rPr>
              <w:t xml:space="preserve">Tháng 2</w:t>
            </w:r>
          </w:p>
        </w:tc>
        <w:tc>
          <w:tcPr>
            <w:tcW w:type="dxa" w:w="1352"/>
            <w:gridSpan w:val="4"/>
            <w:shd w:fill="1F4E79" w:color="auto" w:val="clear"/>
            <w:tcMar>
              <w:top w:type="dxa" w:w="60"/>
              <w:left w:type="dxa" w:w="40"/>
              <w:bottom w:type="dxa" w:w="60"/>
              <w:right w:type="dxa" w:w="40"/>
            </w:tcMar>
            <w:vAlign w:val="center"/>
          </w:tcPr>
          <w:p>
            <w:pPr>
              <w:spacing w:after="0"/>
              <w:jc w:val="center"/>
            </w:pPr>
            <w:r>
              <w:rPr>
                <w:rFonts w:ascii="Arial" w:cs="Arial" w:eastAsia="Arial" w:hAnsi="Arial"/>
                <w:b/>
                <w:bCs/>
                <w:color w:val="FFFFFF"/>
                <w:sz w:val="18"/>
                <w:szCs w:val="18"/>
              </w:rPr>
              <w:t xml:space="preserve">Tháng 3</w:t>
            </w:r>
          </w:p>
        </w:tc>
        <w:tc>
          <w:tcPr>
            <w:tcW w:type="dxa" w:w="1352"/>
            <w:gridSpan w:val="4"/>
            <w:shd w:fill="1F4E79" w:color="auto" w:val="clear"/>
            <w:tcMar>
              <w:top w:type="dxa" w:w="60"/>
              <w:left w:type="dxa" w:w="40"/>
              <w:bottom w:type="dxa" w:w="60"/>
              <w:right w:type="dxa" w:w="40"/>
            </w:tcMar>
            <w:vAlign w:val="center"/>
          </w:tcPr>
          <w:p>
            <w:pPr>
              <w:spacing w:after="0"/>
              <w:jc w:val="center"/>
            </w:pPr>
            <w:r>
              <w:rPr>
                <w:rFonts w:ascii="Arial" w:cs="Arial" w:eastAsia="Arial" w:hAnsi="Arial"/>
                <w:b/>
                <w:bCs/>
                <w:color w:val="FFFFFF"/>
                <w:sz w:val="18"/>
                <w:szCs w:val="18"/>
              </w:rPr>
              <w:t xml:space="preserve">Tháng 4</w:t>
            </w:r>
          </w:p>
        </w:tc>
        <w:tc>
          <w:tcPr>
            <w:tcW w:type="dxa" w:w="1352"/>
            <w:gridSpan w:val="4"/>
            <w:shd w:fill="1F4E79" w:color="auto" w:val="clear"/>
            <w:tcMar>
              <w:top w:type="dxa" w:w="60"/>
              <w:left w:type="dxa" w:w="40"/>
              <w:bottom w:type="dxa" w:w="60"/>
              <w:right w:type="dxa" w:w="40"/>
            </w:tcMar>
            <w:vAlign w:val="center"/>
          </w:tcPr>
          <w:p>
            <w:pPr>
              <w:spacing w:after="0"/>
              <w:jc w:val="center"/>
            </w:pPr>
            <w:r>
              <w:rPr>
                <w:rFonts w:ascii="Arial" w:cs="Arial" w:eastAsia="Arial" w:hAnsi="Arial"/>
                <w:b/>
                <w:bCs/>
                <w:color w:val="FFFFFF"/>
                <w:sz w:val="18"/>
                <w:szCs w:val="18"/>
              </w:rPr>
              <w:t xml:space="preserve">Tháng 5</w:t>
            </w:r>
          </w:p>
        </w:tc>
      </w:tr>
      <w:tr>
        <w:tc>
          <w:tcPr>
            <w:tcW w:type="dxa" w:w="2600"/>
            <w:shd w:fill="FFFFFF"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17"/>
                <w:szCs w:val="17"/>
              </w:rPr>
              <w:t xml:space="preserve">Phase 0 — Chuẩn bị dự án</w:t>
            </w:r>
          </w:p>
        </w:tc>
        <w:tc>
          <w:tcPr>
            <w:tcW w:type="dxa" w:w="338"/>
            <w:shd w:fill="5A6B7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5A6B7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r>
      <w:tr>
        <w:tc>
          <w:tcPr>
            <w:tcW w:type="dxa" w:w="26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17"/>
                <w:szCs w:val="17"/>
              </w:rPr>
              <w:t xml:space="preserve">Phase 1 — Khảo sát &amp; Blueprint</w:t>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2E75B6"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2E75B6"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2E75B6"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r>
      <w:tr>
        <w:tc>
          <w:tcPr>
            <w:tcW w:type="dxa" w:w="2600"/>
            <w:shd w:fill="FFFFFF"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17"/>
                <w:szCs w:val="17"/>
              </w:rPr>
              <w:t xml:space="preserve">Phase 2 — Thiết kế &amp; phát triển</w:t>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2E8B57"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2E8B57"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2E8B57"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2E8B57"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r>
      <w:tr>
        <w:tc>
          <w:tcPr>
            <w:tcW w:type="dxa" w:w="26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17"/>
                <w:szCs w:val="17"/>
              </w:rPr>
              <w:t xml:space="preserve">Phase 3 — Kiểm thử (Test + Pilot)</w:t>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C8960C"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C8960C"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C8960C"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r>
      <w:tr>
        <w:tc>
          <w:tcPr>
            <w:tcW w:type="dxa" w:w="2600"/>
            <w:shd w:fill="FFFFFF"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17"/>
                <w:szCs w:val="17"/>
              </w:rPr>
              <w:t xml:space="preserve">Phase 4 — Go-Live</w:t>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C0703A"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FFFFF" w:color="auto" w:val="clear"/>
            <w:tcMar>
              <w:top w:type="dxa" w:w="60"/>
              <w:left w:type="dxa" w:w="20"/>
              <w:bottom w:type="dxa" w:w="60"/>
              <w:right w:type="dxa" w:w="20"/>
            </w:tcMar>
          </w:tcPr>
          <w:p>
            <w:pPr>
              <w:spacing w:after="0"/>
            </w:pPr>
            <w:r>
              <w:rPr>
                <w:rFonts w:ascii="Arial" w:cs="Arial" w:eastAsia="Arial" w:hAnsi="Arial"/>
              </w:rPr>
              <w:t xml:space="preserve"/>
            </w:r>
          </w:p>
        </w:tc>
      </w:tr>
      <w:tr>
        <w:tc>
          <w:tcPr>
            <w:tcW w:type="dxa" w:w="26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17"/>
                <w:szCs w:val="17"/>
              </w:rPr>
              <w:t xml:space="preserve">Phase 5 — Hậu Go-Live &amp; bảo hành</w:t>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7A3FA0"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7A3FA0"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7A3FA0"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7A3FA0"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c>
          <w:tcPr>
            <w:tcW w:type="dxa" w:w="338"/>
            <w:shd w:fill="F5F8FB" w:color="auto" w:val="clear"/>
            <w:tcMar>
              <w:top w:type="dxa" w:w="60"/>
              <w:left w:type="dxa" w:w="20"/>
              <w:bottom w:type="dxa" w:w="60"/>
              <w:right w:type="dxa" w:w="20"/>
            </w:tcMar>
          </w:tcPr>
          <w:p>
            <w:pPr>
              <w:spacing w:after="0"/>
            </w:pPr>
            <w:r>
              <w:rPr>
                <w:rFonts w:ascii="Arial" w:cs="Arial" w:eastAsia="Arial" w:hAnsi="Arial"/>
              </w:rPr>
              <w:t xml:space="preserve"/>
            </w:r>
          </w:p>
        </w:tc>
      </w:tr>
    </w:tbl>
    <w:p>
      <w:pPr>
        <w:spacing w:after="120"/>
      </w:pPr>
      <w:r>
        <w:rPr>
          <w:rFonts w:ascii="Arial" w:cs="Arial" w:eastAsia="Arial" w:hAnsi="Arial"/>
        </w:rPr>
        <w:t xml:space="preserve"/>
      </w:r>
    </w:p>
    <w:p>
      <w:pPr>
        <w:spacing w:after="200"/>
      </w:pPr>
      <w:r>
        <w:rPr>
          <w:rFonts w:ascii="Arial" w:cs="Arial" w:eastAsia="Arial" w:hAnsi="Arial"/>
          <w:color w:val="5A6B7B"/>
          <w:sz w:val="20"/>
          <w:szCs w:val="20"/>
        </w:rPr>
        <w:t xml:space="preserve">█ </w:t>
      </w:r>
      <w:r>
        <w:rPr>
          <w:rFonts w:ascii="Arial" w:cs="Arial" w:eastAsia="Arial" w:hAnsi="Arial"/>
          <w:sz w:val="17"/>
          <w:szCs w:val="17"/>
        </w:rPr>
        <w:t xml:space="preserve">P0  </w:t>
      </w:r>
      <w:r>
        <w:rPr>
          <w:rFonts w:ascii="Arial" w:cs="Arial" w:eastAsia="Arial" w:hAnsi="Arial"/>
          <w:color w:val="2E75B6"/>
          <w:sz w:val="20"/>
          <w:szCs w:val="20"/>
        </w:rPr>
        <w:t xml:space="preserve">█ </w:t>
      </w:r>
      <w:r>
        <w:rPr>
          <w:rFonts w:ascii="Arial" w:cs="Arial" w:eastAsia="Arial" w:hAnsi="Arial"/>
          <w:sz w:val="17"/>
          <w:szCs w:val="17"/>
        </w:rPr>
        <w:t xml:space="preserve">P1  </w:t>
      </w:r>
      <w:r>
        <w:rPr>
          <w:rFonts w:ascii="Arial" w:cs="Arial" w:eastAsia="Arial" w:hAnsi="Arial"/>
          <w:color w:val="2E8B57"/>
          <w:sz w:val="20"/>
          <w:szCs w:val="20"/>
        </w:rPr>
        <w:t xml:space="preserve">█ </w:t>
      </w:r>
      <w:r>
        <w:rPr>
          <w:rFonts w:ascii="Arial" w:cs="Arial" w:eastAsia="Arial" w:hAnsi="Arial"/>
          <w:sz w:val="17"/>
          <w:szCs w:val="17"/>
        </w:rPr>
        <w:t xml:space="preserve">P2  </w:t>
      </w:r>
      <w:r>
        <w:rPr>
          <w:rFonts w:ascii="Arial" w:cs="Arial" w:eastAsia="Arial" w:hAnsi="Arial"/>
          <w:color w:val="C8960C"/>
          <w:sz w:val="20"/>
          <w:szCs w:val="20"/>
        </w:rPr>
        <w:t xml:space="preserve">█ </w:t>
      </w:r>
      <w:r>
        <w:rPr>
          <w:rFonts w:ascii="Arial" w:cs="Arial" w:eastAsia="Arial" w:hAnsi="Arial"/>
          <w:sz w:val="17"/>
          <w:szCs w:val="17"/>
        </w:rPr>
        <w:t xml:space="preserve">P3  </w:t>
      </w:r>
      <w:r>
        <w:rPr>
          <w:rFonts w:ascii="Arial" w:cs="Arial" w:eastAsia="Arial" w:hAnsi="Arial"/>
          <w:color w:val="C0703A"/>
          <w:sz w:val="20"/>
          <w:szCs w:val="20"/>
        </w:rPr>
        <w:t xml:space="preserve">█ </w:t>
      </w:r>
      <w:r>
        <w:rPr>
          <w:rFonts w:ascii="Arial" w:cs="Arial" w:eastAsia="Arial" w:hAnsi="Arial"/>
          <w:sz w:val="17"/>
          <w:szCs w:val="17"/>
        </w:rPr>
        <w:t xml:space="preserve">P4  </w:t>
      </w:r>
      <w:r>
        <w:rPr>
          <w:rFonts w:ascii="Arial" w:cs="Arial" w:eastAsia="Arial" w:hAnsi="Arial"/>
          <w:color w:val="7A3FA0"/>
          <w:sz w:val="20"/>
          <w:szCs w:val="20"/>
        </w:rPr>
        <w:t xml:space="preserve">█ </w:t>
      </w:r>
      <w:r>
        <w:rPr>
          <w:rFonts w:ascii="Arial" w:cs="Arial" w:eastAsia="Arial" w:hAnsi="Arial"/>
          <w:sz w:val="17"/>
          <w:szCs w:val="17"/>
        </w:rPr>
        <w:t xml:space="preserve">P5</w:t>
      </w:r>
    </w:p>
    <w:p>
      <w:pPr>
        <w:pStyle w:val="Heading2"/>
      </w:pPr>
      <w:r>
        <w:rPr>
          <w:rFonts w:ascii="Arial" w:cs="Arial" w:eastAsia="Arial" w:hAnsi="Arial"/>
        </w:rPr>
        <w:t xml:space="preserve">Phase 0 — Chuẩn bị dự án  (2 tuần)</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3400"/>
        <w:gridCol w:w="2400"/>
        <w:gridCol w:w="3560"/>
      </w:tblGrid>
      <w:tr>
        <w:trPr>
          <w:tblHeader/>
        </w:trPr>
        <w:tc>
          <w:tcPr>
            <w:tcW w:type="dxa" w:w="34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Công việc</w:t>
            </w:r>
          </w:p>
        </w:tc>
        <w:tc>
          <w:tcPr>
            <w:tcW w:type="dxa" w:w="24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Người phụ trách</w:t>
            </w:r>
          </w:p>
        </w:tc>
        <w:tc>
          <w:tcPr>
            <w:tcW w:type="dxa" w:w="356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Đầu ra</w:t>
            </w:r>
          </w:p>
        </w:tc>
      </w:tr>
      <w:tr>
        <w:tc>
          <w:tcPr>
            <w:tcW w:type="dxa" w:w="3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Thành lập Ban chỉ đạo dự án</w:t>
            </w:r>
          </w:p>
        </w:tc>
        <w:tc>
          <w:tcPr>
            <w:tcW w:type="dxa" w:w="2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Giám đốc</w:t>
            </w:r>
          </w:p>
        </w:tc>
        <w:tc>
          <w:tcPr>
            <w:tcW w:type="dxa" w:w="3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Quyết định thành lập</w:t>
            </w:r>
          </w:p>
        </w:tc>
      </w:tr>
      <w:tr>
        <w:tc>
          <w:tcPr>
            <w:tcW w:type="dxa" w:w="3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Bổ nhiệm Giám đốc dự án (Sponsor)</w:t>
            </w:r>
          </w:p>
        </w:tc>
        <w:tc>
          <w:tcPr>
            <w:tcW w:type="dxa" w:w="2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Giám đốc</w:t>
            </w:r>
          </w:p>
        </w:tc>
        <w:tc>
          <w:tcPr>
            <w:tcW w:type="dxa" w:w="3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Một người có thẩm quyền</w:t>
            </w:r>
          </w:p>
        </w:tc>
      </w:tr>
      <w:tr>
        <w:tc>
          <w:tcPr>
            <w:tcW w:type="dxa" w:w="3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Bổ nhiệm Quản lý dự án (PM)</w:t>
            </w:r>
          </w:p>
        </w:tc>
        <w:tc>
          <w:tcPr>
            <w:tcW w:type="dxa" w:w="2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Giám đốc</w:t>
            </w:r>
          </w:p>
        </w:tc>
        <w:tc>
          <w:tcPr>
            <w:tcW w:type="dxa" w:w="3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Điều phối toàn bộ dự án</w:t>
            </w:r>
          </w:p>
        </w:tc>
      </w:tr>
      <w:tr>
        <w:tc>
          <w:tcPr>
            <w:tcW w:type="dxa" w:w="3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Xác định Key Users từ phòng ban</w:t>
            </w:r>
          </w:p>
        </w:tc>
        <w:tc>
          <w:tcPr>
            <w:tcW w:type="dxa" w:w="2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PM + Trưởng phòng</w:t>
            </w:r>
          </w:p>
        </w:tc>
        <w:tc>
          <w:tcPr>
            <w:tcW w:type="dxa" w:w="3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Danh sách Key Users</w:t>
            </w:r>
          </w:p>
        </w:tc>
      </w:tr>
      <w:tr>
        <w:tc>
          <w:tcPr>
            <w:tcW w:type="dxa" w:w="3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Xác định mục tiêu &amp; phạm vi</w:t>
            </w:r>
          </w:p>
        </w:tc>
        <w:tc>
          <w:tcPr>
            <w:tcW w:type="dxa" w:w="2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PM + Key Users</w:t>
            </w:r>
          </w:p>
        </w:tc>
        <w:tc>
          <w:tcPr>
            <w:tcW w:type="dxa" w:w="3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Charter dự án</w:t>
            </w:r>
          </w:p>
        </w:tc>
      </w:tr>
      <w:tr>
        <w:tc>
          <w:tcPr>
            <w:tcW w:type="dxa" w:w="3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Xác định KPI đo lường thành công</w:t>
            </w:r>
          </w:p>
        </w:tc>
        <w:tc>
          <w:tcPr>
            <w:tcW w:type="dxa" w:w="2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PM</w:t>
            </w:r>
          </w:p>
        </w:tc>
        <w:tc>
          <w:tcPr>
            <w:tcW w:type="dxa" w:w="3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KPI dashboard</w:t>
            </w:r>
          </w:p>
        </w:tc>
      </w:tr>
      <w:tr>
        <w:tc>
          <w:tcPr>
            <w:tcW w:type="dxa" w:w="3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Chọn nhà cung cấp ERP</w:t>
            </w:r>
          </w:p>
        </w:tc>
        <w:tc>
          <w:tcPr>
            <w:tcW w:type="dxa" w:w="2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Ban chỉ đạo</w:t>
            </w:r>
          </w:p>
        </w:tc>
        <w:tc>
          <w:tcPr>
            <w:tcW w:type="dxa" w:w="3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Hợp đồng triển khai</w:t>
            </w:r>
          </w:p>
        </w:tc>
      </w:tr>
    </w:tbl>
    <w:p>
      <w:pPr>
        <w:spacing w:after="140"/>
      </w:pPr>
      <w:r>
        <w:rPr>
          <w:rFonts w:ascii="Arial" w:cs="Arial" w:eastAsia="Arial" w:hAnsi="Arial"/>
        </w:rPr>
        <w:t xml:space="preserve"/>
      </w:r>
    </w:p>
    <w:p>
      <w:pPr>
        <w:pStyle w:val="Heading3"/>
      </w:pPr>
      <w:r>
        <w:rPr>
          <w:rFonts w:ascii="Arial" w:cs="Arial" w:eastAsia="Arial" w:hAnsi="Arial"/>
        </w:rPr>
        <w:t xml:space="preserve">KPI của dự án</w:t>
      </w:r>
    </w:p>
    <w:p>
      <w:pPr>
        <w:spacing w:after="120" w:line="276"/>
      </w:pPr>
      <w:r>
        <w:rPr>
          <w:rFonts w:ascii="Arial" w:cs="Arial" w:eastAsia="Arial" w:hAnsi="Arial"/>
        </w:rPr>
        <w:t xml:space="preserve">Năm chỉ tiêu trọng yếu đo lường mức độ thành công sau khi go-live:</w:t>
      </w:r>
    </w:p>
    <w:tbl>
      <w:tblPr>
        <w:tblW w:type="dxa" w:w="9360"/>
        <w:tblBorders>
          <w:top w:val="none"/>
          <w:left w:val="none"/>
          <w:bottom w:val="none"/>
          <w:right w:val="none"/>
          <w:insideH w:val="single" w:color="auto" w:sz="4"/>
          <w:insideV w:val="single" w:color="FFFFFF" w:sz="4"/>
        </w:tblBorders>
      </w:tblPr>
      <w:tblGrid>
        <w:gridCol w:w="1872"/>
        <w:gridCol w:w="1872"/>
        <w:gridCol w:w="1872"/>
        <w:gridCol w:w="1872"/>
        <w:gridCol w:w="1872"/>
      </w:tblGrid>
      <w:tr>
        <w:tc>
          <w:tcPr>
            <w:tcW w:type="dxa" w:w="1872"/>
            <w:tcBorders>
              <w:top w:val="single" w:color="2E75B6" w:sz="18"/>
              <w:left w:val="single" w:color="CCCCCC" w:sz="4"/>
              <w:bottom w:val="single" w:color="CCCCCC" w:sz="4"/>
              <w:right w:val="single" w:color="CCCCCC" w:sz="4"/>
            </w:tcBorders>
            <w:shd w:fill="FFFFFF" w:color="auto" w:val="clear"/>
            <w:tcMar>
              <w:top w:type="dxa" w:w="140"/>
              <w:left w:type="dxa" w:w="60"/>
              <w:bottom w:type="dxa" w:w="140"/>
              <w:right w:type="dxa" w:w="60"/>
            </w:tcMar>
            <w:vAlign w:val="center"/>
          </w:tcPr>
          <w:p>
            <w:pPr>
              <w:spacing w:after="40"/>
              <w:jc w:val="center"/>
            </w:pPr>
            <w:r>
              <w:rPr>
                <w:rFonts w:ascii="Arial" w:cs="Arial" w:eastAsia="Arial" w:hAnsi="Arial"/>
                <w:b/>
                <w:bCs/>
                <w:color w:val="2E75B6"/>
                <w:sz w:val="30"/>
                <w:szCs w:val="30"/>
              </w:rPr>
              <w:t xml:space="preserve">↓ 50%</w:t>
            </w:r>
          </w:p>
          <w:p>
            <w:pPr>
              <w:spacing w:after="0" w:line="240"/>
              <w:jc w:val="center"/>
            </w:pPr>
            <w:r>
              <w:rPr>
                <w:rFonts w:ascii="Arial" w:cs="Arial" w:eastAsia="Arial" w:hAnsi="Arial"/>
                <w:color w:val="5A6B7B"/>
                <w:sz w:val="16"/>
                <w:szCs w:val="16"/>
              </w:rPr>
              <w:t xml:space="preserve">Thời gian xử lý</w:t>
            </w:r>
          </w:p>
          <w:p>
            <w:pPr>
              <w:spacing w:after="0" w:line="240"/>
              <w:jc w:val="center"/>
            </w:pPr>
            <w:r>
              <w:rPr>
                <w:rFonts w:ascii="Arial" w:cs="Arial" w:eastAsia="Arial" w:hAnsi="Arial"/>
                <w:color w:val="5A6B7B"/>
                <w:sz w:val="16"/>
                <w:szCs w:val="16"/>
              </w:rPr>
              <w:t xml:space="preserve">đơn hàng</w:t>
            </w:r>
          </w:p>
        </w:tc>
        <w:tc>
          <w:tcPr>
            <w:tcW w:type="dxa" w:w="1872"/>
            <w:tcBorders>
              <w:top w:val="single" w:color="2E8B57" w:sz="18"/>
              <w:left w:val="single" w:color="CCCCCC" w:sz="4"/>
              <w:bottom w:val="single" w:color="CCCCCC" w:sz="4"/>
              <w:right w:val="single" w:color="CCCCCC" w:sz="4"/>
            </w:tcBorders>
            <w:shd w:fill="FFFFFF" w:color="auto" w:val="clear"/>
            <w:tcMar>
              <w:top w:type="dxa" w:w="140"/>
              <w:left w:type="dxa" w:w="60"/>
              <w:bottom w:type="dxa" w:w="140"/>
              <w:right w:type="dxa" w:w="60"/>
            </w:tcMar>
            <w:vAlign w:val="center"/>
          </w:tcPr>
          <w:p>
            <w:pPr>
              <w:spacing w:after="40"/>
              <w:jc w:val="center"/>
            </w:pPr>
            <w:r>
              <w:rPr>
                <w:rFonts w:ascii="Arial" w:cs="Arial" w:eastAsia="Arial" w:hAnsi="Arial"/>
                <w:b/>
                <w:bCs/>
                <w:color w:val="2E8B57"/>
                <w:sz w:val="30"/>
                <w:szCs w:val="30"/>
              </w:rPr>
              <w:t xml:space="preserve">↓ 80%</w:t>
            </w:r>
          </w:p>
          <w:p>
            <w:pPr>
              <w:spacing w:after="0" w:line="240"/>
              <w:jc w:val="center"/>
            </w:pPr>
            <w:r>
              <w:rPr>
                <w:rFonts w:ascii="Arial" w:cs="Arial" w:eastAsia="Arial" w:hAnsi="Arial"/>
                <w:color w:val="5A6B7B"/>
                <w:sz w:val="16"/>
                <w:szCs w:val="16"/>
              </w:rPr>
              <w:t xml:space="preserve">Sai sót</w:t>
            </w:r>
          </w:p>
          <w:p>
            <w:pPr>
              <w:spacing w:after="0" w:line="240"/>
              <w:jc w:val="center"/>
            </w:pPr>
            <w:r>
              <w:rPr>
                <w:rFonts w:ascii="Arial" w:cs="Arial" w:eastAsia="Arial" w:hAnsi="Arial"/>
                <w:color w:val="5A6B7B"/>
                <w:sz w:val="16"/>
                <w:szCs w:val="16"/>
              </w:rPr>
              <w:t xml:space="preserve">chiết tính giá</w:t>
            </w:r>
          </w:p>
        </w:tc>
        <w:tc>
          <w:tcPr>
            <w:tcW w:type="dxa" w:w="1872"/>
            <w:tcBorders>
              <w:top w:val="single" w:color="C0703A" w:sz="18"/>
              <w:left w:val="single" w:color="CCCCCC" w:sz="4"/>
              <w:bottom w:val="single" w:color="CCCCCC" w:sz="4"/>
              <w:right w:val="single" w:color="CCCCCC" w:sz="4"/>
            </w:tcBorders>
            <w:shd w:fill="FFFFFF" w:color="auto" w:val="clear"/>
            <w:tcMar>
              <w:top w:type="dxa" w:w="140"/>
              <w:left w:type="dxa" w:w="60"/>
              <w:bottom w:type="dxa" w:w="140"/>
              <w:right w:type="dxa" w:w="60"/>
            </w:tcMar>
            <w:vAlign w:val="center"/>
          </w:tcPr>
          <w:p>
            <w:pPr>
              <w:spacing w:after="40"/>
              <w:jc w:val="center"/>
            </w:pPr>
            <w:r>
              <w:rPr>
                <w:rFonts w:ascii="Arial" w:cs="Arial" w:eastAsia="Arial" w:hAnsi="Arial"/>
                <w:b/>
                <w:bCs/>
                <w:color w:val="C0703A"/>
                <w:sz w:val="30"/>
                <w:szCs w:val="30"/>
              </w:rPr>
              <w:t xml:space="preserve">100%</w:t>
            </w:r>
          </w:p>
          <w:p>
            <w:pPr>
              <w:spacing w:after="0" w:line="240"/>
              <w:jc w:val="center"/>
            </w:pPr>
            <w:r>
              <w:rPr>
                <w:rFonts w:ascii="Arial" w:cs="Arial" w:eastAsia="Arial" w:hAnsi="Arial"/>
                <w:color w:val="5A6B7B"/>
                <w:sz w:val="16"/>
                <w:szCs w:val="16"/>
              </w:rPr>
              <w:t xml:space="preserve">ĐH có ngày</w:t>
            </w:r>
          </w:p>
          <w:p>
            <w:pPr>
              <w:spacing w:after="0" w:line="240"/>
              <w:jc w:val="center"/>
            </w:pPr>
            <w:r>
              <w:rPr>
                <w:rFonts w:ascii="Arial" w:cs="Arial" w:eastAsia="Arial" w:hAnsi="Arial"/>
                <w:color w:val="5A6B7B"/>
                <w:sz w:val="16"/>
                <w:szCs w:val="16"/>
              </w:rPr>
              <w:t xml:space="preserve">giao dự kiến</w:t>
            </w:r>
          </w:p>
        </w:tc>
        <w:tc>
          <w:tcPr>
            <w:tcW w:type="dxa" w:w="1872"/>
            <w:tcBorders>
              <w:top w:val="single" w:color="7A3FA0" w:sz="18"/>
              <w:left w:val="single" w:color="CCCCCC" w:sz="4"/>
              <w:bottom w:val="single" w:color="CCCCCC" w:sz="4"/>
              <w:right w:val="single" w:color="CCCCCC" w:sz="4"/>
            </w:tcBorders>
            <w:shd w:fill="FFFFFF" w:color="auto" w:val="clear"/>
            <w:tcMar>
              <w:top w:type="dxa" w:w="140"/>
              <w:left w:type="dxa" w:w="60"/>
              <w:bottom w:type="dxa" w:w="140"/>
              <w:right w:type="dxa" w:w="60"/>
            </w:tcMar>
            <w:vAlign w:val="center"/>
          </w:tcPr>
          <w:p>
            <w:pPr>
              <w:spacing w:after="40"/>
              <w:jc w:val="center"/>
            </w:pPr>
            <w:r>
              <w:rPr>
                <w:rFonts w:ascii="Arial" w:cs="Arial" w:eastAsia="Arial" w:hAnsi="Arial"/>
                <w:b/>
                <w:bCs/>
                <w:color w:val="7A3FA0"/>
                <w:sz w:val="30"/>
                <w:szCs w:val="30"/>
              </w:rPr>
              <w:t xml:space="preserve">100%</w:t>
            </w:r>
          </w:p>
          <w:p>
            <w:pPr>
              <w:spacing w:after="0" w:line="240"/>
              <w:jc w:val="center"/>
            </w:pPr>
            <w:r>
              <w:rPr>
                <w:rFonts w:ascii="Arial" w:cs="Arial" w:eastAsia="Arial" w:hAnsi="Arial"/>
                <w:color w:val="5A6B7B"/>
                <w:sz w:val="16"/>
                <w:szCs w:val="16"/>
              </w:rPr>
              <w:t xml:space="preserve">BOM/công thức</w:t>
            </w:r>
          </w:p>
          <w:p>
            <w:pPr>
              <w:spacing w:after="0" w:line="240"/>
              <w:jc w:val="center"/>
            </w:pPr>
            <w:r>
              <w:rPr>
                <w:rFonts w:ascii="Arial" w:cs="Arial" w:eastAsia="Arial" w:hAnsi="Arial"/>
                <w:color w:val="5A6B7B"/>
                <w:sz w:val="16"/>
                <w:szCs w:val="16"/>
              </w:rPr>
              <w:t xml:space="preserve">trên hệ thống</w:t>
            </w:r>
          </w:p>
        </w:tc>
        <w:tc>
          <w:tcPr>
            <w:tcW w:type="dxa" w:w="1872"/>
            <w:tcBorders>
              <w:top w:val="single" w:color="B5482B" w:sz="18"/>
              <w:left w:val="single" w:color="CCCCCC" w:sz="4"/>
              <w:bottom w:val="single" w:color="CCCCCC" w:sz="4"/>
              <w:right w:val="single" w:color="CCCCCC" w:sz="4"/>
            </w:tcBorders>
            <w:shd w:fill="FFFFFF" w:color="auto" w:val="clear"/>
            <w:tcMar>
              <w:top w:type="dxa" w:w="140"/>
              <w:left w:type="dxa" w:w="60"/>
              <w:bottom w:type="dxa" w:w="140"/>
              <w:right w:type="dxa" w:w="60"/>
            </w:tcMar>
            <w:vAlign w:val="center"/>
          </w:tcPr>
          <w:p>
            <w:pPr>
              <w:spacing w:after="40"/>
              <w:jc w:val="center"/>
            </w:pPr>
            <w:r>
              <w:rPr>
                <w:rFonts w:ascii="Arial" w:cs="Arial" w:eastAsia="Arial" w:hAnsi="Arial"/>
                <w:b/>
                <w:bCs/>
                <w:color w:val="B5482B"/>
                <w:sz w:val="30"/>
                <w:szCs w:val="30"/>
              </w:rPr>
              <w:t xml:space="preserve">↓ 30%</w:t>
            </w:r>
          </w:p>
          <w:p>
            <w:pPr>
              <w:spacing w:after="0" w:line="240"/>
              <w:jc w:val="center"/>
            </w:pPr>
            <w:r>
              <w:rPr>
                <w:rFonts w:ascii="Arial" w:cs="Arial" w:eastAsia="Arial" w:hAnsi="Arial"/>
                <w:color w:val="5A6B7B"/>
                <w:sz w:val="16"/>
                <w:szCs w:val="16"/>
              </w:rPr>
              <w:t xml:space="preserve">Tồn kho chết</w:t>
            </w:r>
          </w:p>
          <w:p>
            <w:pPr>
              <w:spacing w:after="0" w:line="240"/>
              <w:jc w:val="center"/>
            </w:pPr>
            <w:r>
              <w:rPr>
                <w:rFonts w:ascii="Arial" w:cs="Arial" w:eastAsia="Arial" w:hAnsi="Arial"/>
                <w:color w:val="5A6B7B"/>
                <w:sz w:val="16"/>
                <w:szCs w:val="16"/>
              </w:rPr>
              <w:t xml:space="preserve">(hết hạn dùng)</w:t>
            </w:r>
          </w:p>
        </w:tc>
      </w:tr>
    </w:tbl>
    <w:p>
      <w:r>
        <w:br w:type="page"/>
      </w:r>
    </w:p>
    <w:p>
      <w:pPr>
        <w:pStyle w:val="Heading2"/>
      </w:pPr>
      <w:r>
        <w:rPr>
          <w:rFonts w:ascii="Arial" w:cs="Arial" w:eastAsia="Arial" w:hAnsi="Arial"/>
        </w:rPr>
        <w:t xml:space="preserve">Phase 1 — Khảo sát hiện trạng &amp; Blueprint  (3 tuần)</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3400"/>
        <w:gridCol w:w="5960"/>
      </w:tblGrid>
      <w:tr>
        <w:trPr>
          <w:tblHeader/>
        </w:trPr>
        <w:tc>
          <w:tcPr>
            <w:tcW w:type="dxa" w:w="34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Công việc</w:t>
            </w:r>
          </w:p>
        </w:tc>
        <w:tc>
          <w:tcPr>
            <w:tcW w:type="dxa" w:w="596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Chi tiết</w:t>
            </w:r>
          </w:p>
        </w:tc>
      </w:tr>
      <w:tr>
        <w:tc>
          <w:tcPr>
            <w:tcW w:type="dxa" w:w="3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Khảo sát chi tiết từng phân hệ</w:t>
            </w:r>
          </w:p>
        </w:tc>
        <w:tc>
          <w:tcPr>
            <w:tcW w:type="dxa" w:w="59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Phỏng vấn Key Users theo questionnaire</w:t>
            </w:r>
          </w:p>
        </w:tc>
      </w:tr>
      <w:tr>
        <w:tc>
          <w:tcPr>
            <w:tcW w:type="dxa" w:w="3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Vẽ sơ đồ quy trình hiện tại (As-Is)</w:t>
            </w:r>
          </w:p>
        </w:tc>
        <w:tc>
          <w:tcPr>
            <w:tcW w:type="dxa" w:w="59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Dùng BPMN / flowchart</w:t>
            </w:r>
          </w:p>
        </w:tc>
      </w:tr>
      <w:tr>
        <w:tc>
          <w:tcPr>
            <w:tcW w:type="dxa" w:w="3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Phân tích gap (khoảng cách)</w:t>
            </w:r>
          </w:p>
        </w:tc>
        <w:tc>
          <w:tcPr>
            <w:tcW w:type="dxa" w:w="59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So sánh As-Is vs To-Be</w:t>
            </w:r>
          </w:p>
        </w:tc>
      </w:tr>
      <w:tr>
        <w:tc>
          <w:tcPr>
            <w:tcW w:type="dxa" w:w="3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Xây dựng quy trình tối ưu (To-Be)</w:t>
            </w:r>
          </w:p>
        </w:tc>
        <w:tc>
          <w:tcPr>
            <w:tcW w:type="dxa" w:w="59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Chuẩn hóa + cải tiến</w:t>
            </w:r>
          </w:p>
        </w:tc>
      </w:tr>
      <w:tr>
        <w:tc>
          <w:tcPr>
            <w:tcW w:type="dxa" w:w="3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Đề xuất mô hình triển khai</w:t>
            </w:r>
          </w:p>
        </w:tc>
        <w:tc>
          <w:tcPr>
            <w:tcW w:type="dxa" w:w="59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Cloud ERP, Phased Rollout</w:t>
            </w:r>
          </w:p>
        </w:tc>
      </w:tr>
      <w:tr>
        <w:tc>
          <w:tcPr>
            <w:tcW w:type="dxa" w:w="3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Xây dựng Blueprint</w:t>
            </w:r>
          </w:p>
        </w:tc>
        <w:tc>
          <w:tcPr>
            <w:tcW w:type="dxa" w:w="59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Tài liệu thiết kế tổng thể</w:t>
            </w:r>
          </w:p>
        </w:tc>
      </w:tr>
    </w:tbl>
    <w:p>
      <w:pPr>
        <w:spacing w:after="140"/>
      </w:pPr>
      <w:r>
        <w:rPr>
          <w:rFonts w:ascii="Arial" w:cs="Arial" w:eastAsia="Arial" w:hAnsi="Arial"/>
        </w:rPr>
        <w:t xml:space="preserve"/>
      </w:r>
    </w:p>
    <w:p>
      <w:pPr>
        <w:pStyle w:val="Heading3"/>
      </w:pPr>
      <w:r>
        <w:rPr>
          <w:rFonts w:ascii="Arial" w:cs="Arial" w:eastAsia="Arial" w:hAnsi="Arial"/>
        </w:rPr>
        <w:t xml:space="preserve">Điểm đặc thù cần xử lý cho BT Chem trong Blueprint</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2700"/>
        <w:gridCol w:w="6660"/>
      </w:tblGrid>
      <w:tr>
        <w:trPr>
          <w:tblHeader/>
        </w:trPr>
        <w:tc>
          <w:tcPr>
            <w:tcW w:type="dxa" w:w="2700"/>
            <w:shd w:fill="2E8B57"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Nội dung</w:t>
            </w:r>
          </w:p>
        </w:tc>
        <w:tc>
          <w:tcPr>
            <w:tcW w:type="dxa" w:w="6660"/>
            <w:shd w:fill="2E8B57"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Giải pháp đề xuất</w:t>
            </w:r>
          </w:p>
        </w:tc>
      </w:tr>
      <w:tr>
        <w:tc>
          <w:tcPr>
            <w:tcW w:type="dxa" w:w="27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Phân loại ĐH (mới/lặp/điều chỉnh)</w:t>
            </w:r>
          </w:p>
        </w:tc>
        <w:tc>
          <w:tcPr>
            <w:tcW w:type="dxa" w:w="6660"/>
            <w:tcMar>
              <w:top w:type="dxa" w:w="70"/>
              <w:left w:type="dxa" w:w="110"/>
              <w:bottom w:type="dxa" w:w="70"/>
              <w:right w:type="dxa" w:w="110"/>
            </w:tcMar>
            <w:vAlign w:val="center"/>
          </w:tcPr>
          <w:p>
            <w:pPr>
              <w:spacing w:after="0" w:line="252"/>
              <w:jc w:val="left"/>
            </w:pPr>
            <w:r>
              <w:rPr>
                <w:rFonts w:ascii="Arial" w:cs="Arial" w:eastAsia="Arial" w:hAnsi="Arial"/>
              </w:rPr>
              <w:t xml:space="preserve">Thêm trường </w:t>
            </w:r>
            <w:r>
              <w:rPr>
                <w:rFonts w:ascii="Arial" w:cs="Arial" w:eastAsia="Arial" w:hAnsi="Arial"/>
                <w:b/>
                <w:bCs/>
              </w:rPr>
              <w:t xml:space="preserve">Loại đơn hàng</w:t>
            </w:r>
            <w:r>
              <w:rPr>
                <w:rFonts w:ascii="Arial" w:cs="Arial" w:eastAsia="Arial" w:hAnsi="Arial"/>
              </w:rPr>
              <w:t xml:space="preserve"> trên OM</w:t>
            </w:r>
          </w:p>
        </w:tc>
      </w:tr>
      <w:tr>
        <w:tc>
          <w:tcPr>
            <w:tcW w:type="dxa" w:w="27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Chiết tính giá tự động</w:t>
            </w:r>
          </w:p>
        </w:tc>
        <w:tc>
          <w:tcPr>
            <w:tcW w:type="dxa" w:w="66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Bảng giá chuẩn theo KH + SL + CK — tự động tính</w:t>
            </w:r>
          </w:p>
        </w:tc>
      </w:tr>
      <w:tr>
        <w:tc>
          <w:tcPr>
            <w:tcW w:type="dxa" w:w="27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Hẹn giao hàng</w:t>
            </w:r>
          </w:p>
        </w:tc>
        <w:tc>
          <w:tcPr>
            <w:tcW w:type="dxa" w:w="6660"/>
            <w:tcMar>
              <w:top w:type="dxa" w:w="70"/>
              <w:left w:type="dxa" w:w="110"/>
              <w:bottom w:type="dxa" w:w="70"/>
              <w:right w:type="dxa" w:w="110"/>
            </w:tcMar>
            <w:vAlign w:val="center"/>
          </w:tcPr>
          <w:p>
            <w:pPr>
              <w:spacing w:after="0" w:line="252"/>
              <w:jc w:val="left"/>
            </w:pPr>
            <w:r>
              <w:rPr>
                <w:rFonts w:ascii="Arial" w:cs="Arial" w:eastAsia="Arial" w:hAnsi="Arial"/>
              </w:rPr>
              <w:t xml:space="preserve">Thêm trường </w:t>
            </w:r>
            <w:r>
              <w:rPr>
                <w:rFonts w:ascii="Arial" w:cs="Arial" w:eastAsia="Arial" w:hAnsi="Arial"/>
                <w:b/>
                <w:bCs/>
              </w:rPr>
              <w:t xml:space="preserve">Ngày giao dự kiến</w:t>
            </w:r>
            <w:r>
              <w:rPr>
                <w:rFonts w:ascii="Arial" w:cs="Arial" w:eastAsia="Arial" w:hAnsi="Arial"/>
              </w:rPr>
              <w:t xml:space="preserve">, tính dựa trên Tồn kho + TG SX</w:t>
            </w:r>
          </w:p>
        </w:tc>
      </w:tr>
      <w:tr>
        <w:tc>
          <w:tcPr>
            <w:tcW w:type="dxa" w:w="27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BOM / Công thức</w:t>
            </w:r>
          </w:p>
        </w:tc>
        <w:tc>
          <w:tcPr>
            <w:tcW w:type="dxa" w:w="66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Tạo master BOM cho từng sản phẩm, link với định mức NVL</w:t>
            </w:r>
          </w:p>
        </w:tc>
      </w:tr>
      <w:tr>
        <w:tc>
          <w:tcPr>
            <w:tcW w:type="dxa" w:w="27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Phân quyền duyệt giá</w:t>
            </w:r>
          </w:p>
        </w:tc>
        <w:tc>
          <w:tcPr>
            <w:tcW w:type="dxa" w:w="66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Theo hạn mức (dưới X% CK → PKD duyệt, trên X% → GĐ duyệt)</w:t>
            </w:r>
          </w:p>
        </w:tc>
      </w:tr>
      <w:tr>
        <w:tc>
          <w:tcPr>
            <w:tcW w:type="dxa" w:w="27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QC field</w:t>
            </w:r>
          </w:p>
        </w:tc>
        <w:tc>
          <w:tcPr>
            <w:tcW w:type="dxa" w:w="66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Kết nối KTV hiện trường → ghi nhận → CRM (Phase 2)</w:t>
            </w:r>
          </w:p>
        </w:tc>
      </w:tr>
    </w:tbl>
    <w:p>
      <w:pPr>
        <w:spacing w:after="140"/>
      </w:pPr>
      <w:r>
        <w:rPr>
          <w:rFonts w:ascii="Arial" w:cs="Arial" w:eastAsia="Arial" w:hAnsi="Arial"/>
        </w:rPr>
        <w:t xml:space="preserve"/>
      </w:r>
    </w:p>
    <w:p>
      <w:pPr>
        <w:pStyle w:val="Heading2"/>
      </w:pPr>
      <w:r>
        <w:rPr>
          <w:rFonts w:ascii="Arial" w:cs="Arial" w:eastAsia="Arial" w:hAnsi="Arial"/>
        </w:rPr>
        <w:t xml:space="preserve">Phase 2 — Thiết kế &amp; phát triển  (4 tuần)</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3400"/>
        <w:gridCol w:w="5960"/>
      </w:tblGrid>
      <w:tr>
        <w:trPr>
          <w:tblHeader/>
        </w:trPr>
        <w:tc>
          <w:tcPr>
            <w:tcW w:type="dxa" w:w="34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Công việc</w:t>
            </w:r>
          </w:p>
        </w:tc>
        <w:tc>
          <w:tcPr>
            <w:tcW w:type="dxa" w:w="596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Chi tiết</w:t>
            </w:r>
          </w:p>
        </w:tc>
      </w:tr>
      <w:tr>
        <w:tc>
          <w:tcPr>
            <w:tcW w:type="dxa" w:w="3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Cấu hình hệ thống theo Blueprint</w:t>
            </w:r>
          </w:p>
        </w:tc>
        <w:tc>
          <w:tcPr>
            <w:tcW w:type="dxa" w:w="59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Vendor thực hiện, Key Users kiểm tra</w:t>
            </w:r>
          </w:p>
        </w:tc>
      </w:tr>
      <w:tr>
        <w:tc>
          <w:tcPr>
            <w:tcW w:type="dxa" w:w="3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Thiết lập master data</w:t>
            </w:r>
          </w:p>
        </w:tc>
        <w:tc>
          <w:tcPr>
            <w:tcW w:type="dxa" w:w="59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Mã vật tư, mã KH, mã NCC, BOM, bảng giá</w:t>
            </w:r>
          </w:p>
        </w:tc>
      </w:tr>
      <w:tr>
        <w:tc>
          <w:tcPr>
            <w:tcW w:type="dxa" w:w="3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Phân quyền người dùng</w:t>
            </w:r>
          </w:p>
        </w:tc>
        <w:tc>
          <w:tcPr>
            <w:tcW w:type="dxa" w:w="59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Vai trò, quyền, hạn mức duyệt</w:t>
            </w:r>
          </w:p>
        </w:tc>
      </w:tr>
      <w:tr>
        <w:tc>
          <w:tcPr>
            <w:tcW w:type="dxa" w:w="3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Tạo báo cáo &amp; dashboard</w:t>
            </w:r>
          </w:p>
        </w:tc>
        <w:tc>
          <w:tcPr>
            <w:tcW w:type="dxa" w:w="59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Các báo cáo yêu cầu từ khảo sát</w:t>
            </w:r>
          </w:p>
        </w:tc>
      </w:tr>
      <w:tr>
        <w:tc>
          <w:tcPr>
            <w:tcW w:type="dxa" w:w="3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Migration dữ liệu</w:t>
            </w:r>
          </w:p>
        </w:tc>
        <w:tc>
          <w:tcPr>
            <w:tcW w:type="dxa" w:w="59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Chỉ migrate dữ liệu cần thiết từ FAST + Excel</w:t>
            </w:r>
          </w:p>
        </w:tc>
      </w:tr>
    </w:tbl>
    <w:p>
      <w:pPr>
        <w:spacing w:after="120"/>
      </w:pPr>
      <w:r>
        <w:rPr>
          <w:rFonts w:ascii="Arial" w:cs="Arial" w:eastAsia="Arial" w:hAnsi="Arial"/>
        </w:rPr>
        <w:t xml:space="preserve"/>
      </w:r>
    </w:p>
    <w:tbl>
      <w:tblPr>
        <w:tblW w:type="dxa" w:w="9360"/>
        <w:tblBorders>
          <w:top w:val="none"/>
          <w:left w:val="single" w:color="B5482B" w:sz="24"/>
          <w:bottom w:val="none"/>
          <w:right w:val="none"/>
          <w:insideH w:val="none"/>
          <w:insideV w:val="none"/>
        </w:tblBorders>
      </w:tblPr>
      <w:tblGrid>
        <w:gridCol w:w="9360"/>
      </w:tblGrid>
      <w:tr>
        <w:tc>
          <w:tcPr>
            <w:tcW w:type="dxa" w:w="9360"/>
            <w:shd w:fill="F7E2DC" w:color="auto" w:val="clear"/>
            <w:tcMar>
              <w:top w:type="dxa" w:w="120"/>
              <w:left w:type="dxa" w:w="180"/>
              <w:bottom w:type="dxa" w:w="120"/>
              <w:right w:type="dxa" w:w="160"/>
            </w:tcMar>
          </w:tcPr>
          <w:p>
            <w:pPr>
              <w:spacing w:after="0" w:line="276"/>
            </w:pPr>
            <w:r>
              <w:rPr>
                <w:rFonts w:ascii="Arial" w:cs="Arial" w:eastAsia="Arial" w:hAnsi="Arial"/>
                <w:b/>
                <w:bCs/>
              </w:rPr>
              <w:t xml:space="preserve">Nguyên tắc: </w:t>
            </w:r>
            <w:r>
              <w:rPr>
                <w:rFonts w:ascii="Arial" w:cs="Arial" w:eastAsia="Arial" w:hAnsi="Arial"/>
              </w:rPr>
              <w:t xml:space="preserve">Áp dụng quy trình chuẩn của ERP, </w:t>
            </w:r>
            <w:r>
              <w:rPr>
                <w:rFonts w:ascii="Arial" w:cs="Arial" w:eastAsia="Arial" w:hAnsi="Arial"/>
                <w:b/>
                <w:bCs/>
              </w:rPr>
              <w:t xml:space="preserve">chỉ tùy chỉnh khi thực sự cần</w:t>
            </w:r>
            <w:r>
              <w:rPr>
                <w:rFonts w:ascii="Arial" w:cs="Arial" w:eastAsia="Arial" w:hAnsi="Arial"/>
              </w:rPr>
              <w:t xml:space="preserve">.</w:t>
            </w:r>
          </w:p>
        </w:tc>
      </w:tr>
    </w:tbl>
    <w:p>
      <w:r>
        <w:br w:type="page"/>
      </w:r>
    </w:p>
    <w:p>
      <w:pPr>
        <w:pStyle w:val="Heading2"/>
      </w:pPr>
      <w:r>
        <w:rPr>
          <w:rFonts w:ascii="Arial" w:cs="Arial" w:eastAsia="Arial" w:hAnsi="Arial"/>
        </w:rPr>
        <w:t xml:space="preserve">Phase 3 — Kiểm thử  (3 tuần)</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2900"/>
        <w:gridCol w:w="1700"/>
        <w:gridCol w:w="4760"/>
      </w:tblGrid>
      <w:tr>
        <w:trPr>
          <w:tblHeader/>
        </w:trPr>
        <w:tc>
          <w:tcPr>
            <w:tcW w:type="dxa" w:w="2900"/>
            <w:shd w:fill="C8960C"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Hạng mục</w:t>
            </w:r>
          </w:p>
        </w:tc>
        <w:tc>
          <w:tcPr>
            <w:tcW w:type="dxa" w:w="1700"/>
            <w:shd w:fill="C8960C"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Thời gian</w:t>
            </w:r>
          </w:p>
        </w:tc>
        <w:tc>
          <w:tcPr>
            <w:tcW w:type="dxa" w:w="4760"/>
            <w:shd w:fill="C8960C"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Mô tả</w:t>
            </w:r>
          </w:p>
        </w:tc>
      </w:tr>
      <w:tr>
        <w:tc>
          <w:tcPr>
            <w:tcW w:type="dxa" w:w="29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Unit test</w:t>
            </w:r>
          </w:p>
        </w:tc>
        <w:tc>
          <w:tcPr>
            <w:tcW w:type="dxa" w:w="1700"/>
            <w:tcMar>
              <w:top w:type="dxa" w:w="70"/>
              <w:left w:type="dxa" w:w="110"/>
              <w:bottom w:type="dxa" w:w="70"/>
              <w:right w:type="dxa" w:w="110"/>
            </w:tcMar>
            <w:vAlign w:val="center"/>
          </w:tcPr>
          <w:p>
            <w:pPr>
              <w:spacing w:after="0" w:line="252"/>
              <w:jc w:val="center"/>
            </w:pPr>
            <w:r>
              <w:rPr>
                <w:rFonts w:ascii="Arial" w:cs="Arial" w:eastAsia="Arial" w:hAnsi="Arial"/>
                <w:b/>
                <w:bCs/>
                <w:color w:val="C8960C"/>
                <w:sz w:val="20"/>
                <w:szCs w:val="20"/>
              </w:rPr>
              <w:t xml:space="preserve">Tuần 1</w:t>
            </w:r>
          </w:p>
        </w:tc>
        <w:tc>
          <w:tcPr>
            <w:tcW w:type="dxa" w:w="4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Test từng module riêng lẻ</w:t>
            </w:r>
          </w:p>
        </w:tc>
      </w:tr>
      <w:tr>
        <w:tc>
          <w:tcPr>
            <w:tcW w:type="dxa" w:w="29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Integration test</w:t>
            </w:r>
          </w:p>
        </w:tc>
        <w:tc>
          <w:tcPr>
            <w:tcW w:type="dxa" w:w="1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C8960C"/>
                <w:sz w:val="20"/>
                <w:szCs w:val="20"/>
              </w:rPr>
              <w:t xml:space="preserve">Tuần 2</w:t>
            </w:r>
          </w:p>
        </w:tc>
        <w:tc>
          <w:tcPr>
            <w:tcW w:type="dxa" w:w="4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Test kết nối giữa các module (Kho → SX → Bán)</w:t>
            </w:r>
          </w:p>
        </w:tc>
      </w:tr>
      <w:tr>
        <w:tc>
          <w:tcPr>
            <w:tcW w:type="dxa" w:w="29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UAT (User Acceptance Test)</w:t>
            </w:r>
          </w:p>
        </w:tc>
        <w:tc>
          <w:tcPr>
            <w:tcW w:type="dxa" w:w="1700"/>
            <w:tcMar>
              <w:top w:type="dxa" w:w="70"/>
              <w:left w:type="dxa" w:w="110"/>
              <w:bottom w:type="dxa" w:w="70"/>
              <w:right w:type="dxa" w:w="110"/>
            </w:tcMar>
            <w:vAlign w:val="center"/>
          </w:tcPr>
          <w:p>
            <w:pPr>
              <w:spacing w:after="0" w:line="252"/>
              <w:jc w:val="center"/>
            </w:pPr>
            <w:r>
              <w:rPr>
                <w:rFonts w:ascii="Arial" w:cs="Arial" w:eastAsia="Arial" w:hAnsi="Arial"/>
                <w:b/>
                <w:bCs/>
                <w:color w:val="C8960C"/>
                <w:sz w:val="20"/>
                <w:szCs w:val="20"/>
              </w:rPr>
              <w:t xml:space="preserve">Tuần 3</w:t>
            </w:r>
          </w:p>
        </w:tc>
        <w:tc>
          <w:tcPr>
            <w:tcW w:type="dxa" w:w="4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Key Users test kịch bản thực tế</w:t>
            </w:r>
          </w:p>
        </w:tc>
      </w:tr>
      <w:tr>
        <w:tc>
          <w:tcPr>
            <w:tcW w:type="dxa" w:w="29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Pilot chạy song song</w:t>
            </w:r>
          </w:p>
        </w:tc>
        <w:tc>
          <w:tcPr>
            <w:tcW w:type="dxa" w:w="1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C8960C"/>
                <w:sz w:val="20"/>
                <w:szCs w:val="20"/>
              </w:rPr>
              <w:t xml:space="preserve">Tuần 3</w:t>
            </w:r>
          </w:p>
        </w:tc>
        <w:tc>
          <w:tcPr>
            <w:tcW w:type="dxa" w:w="4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Chạy song song FAST + ERP mới (1 tuần)</w:t>
            </w:r>
          </w:p>
        </w:tc>
      </w:tr>
    </w:tbl>
    <w:p>
      <w:pPr>
        <w:spacing w:after="140"/>
      </w:pPr>
      <w:r>
        <w:rPr>
          <w:rFonts w:ascii="Arial" w:cs="Arial" w:eastAsia="Arial" w:hAnsi="Arial"/>
        </w:rPr>
        <w:t xml:space="preserve"/>
      </w:r>
    </w:p>
    <w:p>
      <w:pPr>
        <w:pStyle w:val="Heading3"/>
      </w:pPr>
      <w:r>
        <w:rPr>
          <w:rFonts w:ascii="Arial" w:cs="Arial" w:eastAsia="Arial" w:hAnsi="Arial"/>
        </w:rPr>
        <w:t xml:space="preserve">Kịch bản test chính cho BT Chem</w:t>
      </w:r>
    </w:p>
    <w:p>
      <w:pPr>
        <w:pStyle w:val="ListParagraph"/>
        <w:numPr>
          <w:ilvl w:val="0"/>
          <w:numId w:val="4"/>
        </w:numPr>
        <w:spacing w:after="80" w:line="276"/>
      </w:pPr>
      <w:r>
        <w:rPr>
          <w:rFonts w:ascii="Arial" w:cs="Arial" w:eastAsia="Arial" w:hAnsi="Arial"/>
        </w:rPr>
        <w:t xml:space="preserve">Tạo ĐH mới → Chiết tính giá → Kiểm tra tồn → Hẹn giao</w:t>
      </w:r>
    </w:p>
    <w:p>
      <w:pPr>
        <w:pStyle w:val="ListParagraph"/>
        <w:numPr>
          <w:ilvl w:val="0"/>
          <w:numId w:val="4"/>
        </w:numPr>
        <w:spacing w:after="80" w:line="276"/>
      </w:pPr>
      <w:r>
        <w:rPr>
          <w:rFonts w:ascii="Arial" w:cs="Arial" w:eastAsia="Arial" w:hAnsi="Arial"/>
        </w:rPr>
        <w:t xml:space="preserve">Tạo lệnh SX từ ĐH → BOM → Cấp phát NVL → SX → Nhập kho TP</w:t>
      </w:r>
    </w:p>
    <w:p>
      <w:pPr>
        <w:pStyle w:val="ListParagraph"/>
        <w:numPr>
          <w:ilvl w:val="0"/>
          <w:numId w:val="4"/>
        </w:numPr>
        <w:spacing w:after="80" w:line="276"/>
      </w:pPr>
      <w:r>
        <w:rPr>
          <w:rFonts w:ascii="Arial" w:cs="Arial" w:eastAsia="Arial" w:hAnsi="Arial"/>
        </w:rPr>
        <w:t xml:space="preserve">Mua hàng → Nhập kho → QC → Xuất NVL cho SX</w:t>
      </w:r>
    </w:p>
    <w:p>
      <w:pPr>
        <w:pStyle w:val="ListParagraph"/>
        <w:numPr>
          <w:ilvl w:val="0"/>
          <w:numId w:val="4"/>
        </w:numPr>
        <w:spacing w:after="80" w:line="276"/>
      </w:pPr>
      <w:r>
        <w:rPr>
          <w:rFonts w:ascii="Arial" w:cs="Arial" w:eastAsia="Arial" w:hAnsi="Arial"/>
        </w:rPr>
        <w:t xml:space="preserve">Bán hàng → Giao → Hóa đơn → Thu tiền → Theo dõi công nợ</w:t>
      </w:r>
    </w:p>
    <w:p>
      <w:pPr>
        <w:pStyle w:val="ListParagraph"/>
        <w:numPr>
          <w:ilvl w:val="0"/>
          <w:numId w:val="4"/>
        </w:numPr>
        <w:spacing w:after="80" w:line="276"/>
      </w:pPr>
      <w:r>
        <w:rPr>
          <w:rFonts w:ascii="Arial" w:cs="Arial" w:eastAsia="Arial" w:hAnsi="Arial"/>
        </w:rPr>
        <w:t xml:space="preserve">Báo cáo tài chính cuối kỳ</w:t>
      </w:r>
    </w:p>
    <w:p>
      <w:pPr>
        <w:spacing w:after="140"/>
      </w:pPr>
      <w:r>
        <w:rPr>
          <w:rFonts w:ascii="Arial" w:cs="Arial" w:eastAsia="Arial" w:hAnsi="Arial"/>
        </w:rPr>
        <w:t xml:space="preserve"/>
      </w:r>
    </w:p>
    <w:p>
      <w:pPr>
        <w:pStyle w:val="Heading2"/>
      </w:pPr>
      <w:r>
        <w:rPr>
          <w:rFonts w:ascii="Arial" w:cs="Arial" w:eastAsia="Arial" w:hAnsi="Arial"/>
        </w:rPr>
        <w:t xml:space="preserve">Phase 4 — Go-Live  (1 tuần)</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3000"/>
        <w:gridCol w:w="6360"/>
      </w:tblGrid>
      <w:tr>
        <w:trPr>
          <w:tblHeader/>
        </w:trPr>
        <w:tc>
          <w:tcPr>
            <w:tcW w:type="dxa" w:w="3000"/>
            <w:shd w:fill="C0703A"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Công việc</w:t>
            </w:r>
          </w:p>
        </w:tc>
        <w:tc>
          <w:tcPr>
            <w:tcW w:type="dxa" w:w="6360"/>
            <w:shd w:fill="C0703A"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Mô tả</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Chọn phương pháp</w:t>
            </w:r>
          </w:p>
        </w:tc>
        <w:tc>
          <w:tcPr>
            <w:tcW w:type="dxa" w:w="6360"/>
            <w:tcMar>
              <w:top w:type="dxa" w:w="70"/>
              <w:left w:type="dxa" w:w="110"/>
              <w:bottom w:type="dxa" w:w="70"/>
              <w:right w:type="dxa" w:w="110"/>
            </w:tcMar>
            <w:vAlign w:val="center"/>
          </w:tcPr>
          <w:p>
            <w:pPr>
              <w:spacing w:after="0" w:line="252"/>
              <w:jc w:val="left"/>
            </w:pPr>
            <w:r>
              <w:rPr>
                <w:rFonts w:ascii="Arial" w:cs="Arial" w:eastAsia="Arial" w:hAnsi="Arial"/>
                <w:b/>
                <w:bCs/>
              </w:rPr>
              <w:t xml:space="preserve">Phased Rollout</w:t>
            </w:r>
            <w:r>
              <w:rPr>
                <w:rFonts w:ascii="Arial" w:cs="Arial" w:eastAsia="Arial" w:hAnsi="Arial"/>
              </w:rPr>
              <w:t xml:space="preserve"> — triển khai từng module theo thứ tự</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Migration dữ liệu cuối</w:t>
            </w:r>
          </w:p>
        </w:tc>
        <w:tc>
          <w:tcPr>
            <w:tcW w:type="dxa" w:w="63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Chốt số liệu từ FAST, nhập lên ERP</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Đào tạo Key Users</w:t>
            </w:r>
          </w:p>
        </w:tc>
        <w:tc>
          <w:tcPr>
            <w:tcW w:type="dxa" w:w="63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Vendor đào tạo → Key Users đào tạo lại cho nhân viên</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Cắt FAST</w:t>
            </w:r>
          </w:p>
        </w:tc>
        <w:tc>
          <w:tcPr>
            <w:tcW w:type="dxa" w:w="63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Sau khi chạy ổn định 2 tuần</w:t>
            </w:r>
          </w:p>
        </w:tc>
      </w:tr>
    </w:tbl>
    <w:p>
      <w:pPr>
        <w:spacing w:after="120"/>
      </w:pPr>
      <w:r>
        <w:rPr>
          <w:rFonts w:ascii="Arial" w:cs="Arial" w:eastAsia="Arial" w:hAnsi="Arial"/>
        </w:rPr>
        <w:t xml:space="preserve"/>
      </w:r>
    </w:p>
    <w:tbl>
      <w:tblPr>
        <w:tblW w:type="dxa" w:w="9360"/>
        <w:tblBorders>
          <w:top w:val="none"/>
          <w:left w:val="single" w:color="C0703A" w:sz="24"/>
          <w:bottom w:val="none"/>
          <w:right w:val="none"/>
          <w:insideH w:val="none"/>
          <w:insideV w:val="none"/>
        </w:tblBorders>
      </w:tblPr>
      <w:tblGrid>
        <w:gridCol w:w="9360"/>
      </w:tblGrid>
      <w:tr>
        <w:tc>
          <w:tcPr>
            <w:tcW w:type="dxa" w:w="9360"/>
            <w:shd w:fill="F6E6D8" w:color="auto" w:val="clear"/>
            <w:tcMar>
              <w:top w:type="dxa" w:w="120"/>
              <w:left w:type="dxa" w:w="180"/>
              <w:bottom w:type="dxa" w:w="120"/>
              <w:right w:type="dxa" w:w="160"/>
            </w:tcMar>
          </w:tcPr>
          <w:p>
            <w:pPr>
              <w:spacing w:after="0" w:line="276"/>
            </w:pPr>
            <w:r>
              <w:rPr>
                <w:rFonts w:ascii="Arial" w:cs="Arial" w:eastAsia="Arial" w:hAnsi="Arial"/>
                <w:b/>
                <w:bCs/>
              </w:rPr>
              <w:t xml:space="preserve">Lý do chọn Phased Rollout thay vì Big Bang:
</w:t>
            </w:r>
          </w:p>
        </w:tc>
      </w:tr>
    </w:tbl>
    <w:p>
      <w:pPr>
        <w:pStyle w:val="ListParagraph"/>
        <w:numPr>
          <w:ilvl w:val="0"/>
          <w:numId w:val="3"/>
        </w:numPr>
        <w:spacing w:after="80" w:line="276"/>
      </w:pPr>
      <w:r>
        <w:rPr>
          <w:rFonts w:ascii="Arial" w:cs="Arial" w:eastAsia="Arial" w:hAnsi="Arial"/>
        </w:rPr>
        <w:t xml:space="preserve">BT Chem là SME, cần thích nghi dần</w:t>
      </w:r>
    </w:p>
    <w:p>
      <w:pPr>
        <w:pStyle w:val="ListParagraph"/>
        <w:numPr>
          <w:ilvl w:val="0"/>
          <w:numId w:val="3"/>
        </w:numPr>
        <w:spacing w:after="80" w:line="276"/>
      </w:pPr>
      <w:r>
        <w:rPr>
          <w:rFonts w:ascii="Arial" w:cs="Arial" w:eastAsia="Arial" w:hAnsi="Arial"/>
        </w:rPr>
        <w:t xml:space="preserve">Không muốn dừng sản xuất khi chuyển đổi</w:t>
      </w:r>
    </w:p>
    <w:p>
      <w:pPr>
        <w:pStyle w:val="ListParagraph"/>
        <w:numPr>
          <w:ilvl w:val="0"/>
          <w:numId w:val="3"/>
        </w:numPr>
        <w:spacing w:after="80" w:line="276"/>
      </w:pPr>
      <w:r>
        <w:rPr>
          <w:rFonts w:ascii="Arial" w:cs="Arial" w:eastAsia="Arial" w:hAnsi="Arial"/>
        </w:rPr>
        <w:t xml:space="preserve">Giảm rủi ro, cho phép điều chỉnh giữa các phase</w:t>
      </w:r>
    </w:p>
    <w:p>
      <w:pPr>
        <w:pStyle w:val="ListParagraph"/>
        <w:numPr>
          <w:ilvl w:val="0"/>
          <w:numId w:val="3"/>
        </w:numPr>
        <w:spacing w:after="80" w:line="276"/>
      </w:pPr>
      <w:r>
        <w:rPr>
          <w:rFonts w:ascii="Arial" w:cs="Arial" w:eastAsia="Arial" w:hAnsi="Arial"/>
        </w:rPr>
        <w:t xml:space="preserve">Phù hợp với mô hình một người vận hành + AI</w:t>
      </w:r>
    </w:p>
    <w:p>
      <w:pPr>
        <w:spacing w:after="140"/>
      </w:pPr>
      <w:r>
        <w:rPr>
          <w:rFonts w:ascii="Arial" w:cs="Arial" w:eastAsia="Arial" w:hAnsi="Arial"/>
        </w:rPr>
        <w:t xml:space="preserve"/>
      </w:r>
    </w:p>
    <w:p>
      <w:pPr>
        <w:pStyle w:val="Heading3"/>
      </w:pPr>
      <w:r>
        <w:rPr>
          <w:rFonts w:ascii="Arial" w:cs="Arial" w:eastAsia="Arial" w:hAnsi="Arial"/>
        </w:rPr>
        <w:t xml:space="preserve">Thứ tự triển khai module</w:t>
      </w:r>
    </w:p>
    <w:p>
      <w:pPr>
        <w:spacing w:after="60" w:before="80"/>
        <w:jc w:val="center"/>
      </w:pPr>
      <w:r>
        <w:drawing>
          <wp:inline distT="0" distB="0" distL="0" distR="0">
            <wp:extent cx="5143500" cy="1371600"/>
            <wp:effectExtent t="0" r="0" b="0" l="0"/>
            <wp:docPr id="1" name="Hình 4.1 — Thứ tự ưu tiên triển khai các cụm module" descr="Hình 4.1 — Thứ tự ưu tiên triển khai các cụm module" title="Hình 4.1 — Thứ tự ưu tiên triển khai các cụm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143500" cy="1371600"/>
                    </a:xfrm>
                    <a:prstGeom prst="rect">
                      <a:avLst/>
                    </a:prstGeom>
                  </pic:spPr>
                </pic:pic>
              </a:graphicData>
            </a:graphic>
          </wp:inline>
        </w:drawing>
      </w:r>
    </w:p>
    <w:p>
      <w:pPr>
        <w:spacing w:after="160"/>
        <w:jc w:val="center"/>
      </w:pPr>
      <w:r>
        <w:rPr>
          <w:rFonts w:ascii="Arial" w:cs="Arial" w:eastAsia="Arial" w:hAnsi="Arial"/>
          <w:i/>
          <w:iCs/>
          <w:color w:val="5A6B7B"/>
          <w:sz w:val="18"/>
          <w:szCs w:val="18"/>
        </w:rPr>
        <w:t xml:space="preserve">Hình 4.1 — Thứ tự ưu tiên triển khai các cụm module</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2300"/>
        <w:gridCol w:w="1700"/>
        <w:gridCol w:w="5360"/>
      </w:tblGrid>
      <w:tr>
        <w:trPr>
          <w:tblHeader/>
        </w:trPr>
        <w:tc>
          <w:tcPr>
            <w:tcW w:type="dxa" w:w="23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Module</w:t>
            </w:r>
          </w:p>
        </w:tc>
        <w:tc>
          <w:tcPr>
            <w:tcW w:type="dxa" w:w="17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Thời gian</w:t>
            </w:r>
          </w:p>
        </w:tc>
        <w:tc>
          <w:tcPr>
            <w:tcW w:type="dxa" w:w="536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Lý do ưu tiên</w:t>
            </w:r>
          </w:p>
        </w:tc>
      </w:tr>
      <w:tr>
        <w:tc>
          <w:tcPr>
            <w:tcW w:type="dxa" w:w="2300"/>
            <w:tcMar>
              <w:top w:type="dxa" w:w="70"/>
              <w:left w:type="dxa" w:w="110"/>
              <w:bottom w:type="dxa" w:w="70"/>
              <w:right w:type="dxa" w:w="110"/>
            </w:tcMar>
            <w:vAlign w:val="center"/>
          </w:tcPr>
          <w:p>
            <w:pPr>
              <w:spacing w:after="0" w:line="252"/>
              <w:jc w:val="left"/>
            </w:pPr>
            <w:r>
              <w:rPr>
                <w:rFonts w:ascii="Arial" w:cs="Arial" w:eastAsia="Arial" w:hAnsi="Arial"/>
                <w:b/>
                <w:bCs/>
                <w:color w:val="1F4E79"/>
                <w:sz w:val="20"/>
                <w:szCs w:val="20"/>
              </w:rPr>
              <w:t xml:space="preserve">INV + PO</w:t>
            </w:r>
          </w:p>
        </w:tc>
        <w:tc>
          <w:tcPr>
            <w:tcW w:type="dxa" w:w="17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Tuần 1–2</w:t>
            </w:r>
          </w:p>
        </w:tc>
        <w:tc>
          <w:tcPr>
            <w:tcW w:type="dxa" w:w="53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Nền tảng dữ liệu — kho &amp; mua hàng</w:t>
            </w:r>
          </w:p>
        </w:tc>
      </w:tr>
      <w:tr>
        <w:tc>
          <w:tcPr>
            <w:tcW w:type="dxa" w:w="23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1F4E79"/>
                <w:sz w:val="20"/>
                <w:szCs w:val="20"/>
              </w:rPr>
              <w:t xml:space="preserve">MFG + QM</w:t>
            </w:r>
          </w:p>
        </w:tc>
        <w:tc>
          <w:tcPr>
            <w:tcW w:type="dxa" w:w="1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Tuần 2–5</w:t>
            </w:r>
          </w:p>
        </w:tc>
        <w:tc>
          <w:tcPr>
            <w:tcW w:type="dxa" w:w="53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Quy trình lõi — sản xuất &amp; chất lượng</w:t>
            </w:r>
          </w:p>
        </w:tc>
      </w:tr>
      <w:tr>
        <w:tc>
          <w:tcPr>
            <w:tcW w:type="dxa" w:w="2300"/>
            <w:tcMar>
              <w:top w:type="dxa" w:w="70"/>
              <w:left w:type="dxa" w:w="110"/>
              <w:bottom w:type="dxa" w:w="70"/>
              <w:right w:type="dxa" w:w="110"/>
            </w:tcMar>
            <w:vAlign w:val="center"/>
          </w:tcPr>
          <w:p>
            <w:pPr>
              <w:spacing w:after="0" w:line="252"/>
              <w:jc w:val="left"/>
            </w:pPr>
            <w:r>
              <w:rPr>
                <w:rFonts w:ascii="Arial" w:cs="Arial" w:eastAsia="Arial" w:hAnsi="Arial"/>
                <w:b/>
                <w:bCs/>
                <w:color w:val="1F4E79"/>
                <w:sz w:val="20"/>
                <w:szCs w:val="20"/>
              </w:rPr>
              <w:t xml:space="preserve">OM + FIN</w:t>
            </w:r>
          </w:p>
        </w:tc>
        <w:tc>
          <w:tcPr>
            <w:tcW w:type="dxa" w:w="17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Tuần 3–6</w:t>
            </w:r>
          </w:p>
        </w:tc>
        <w:tc>
          <w:tcPr>
            <w:tcW w:type="dxa" w:w="53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Kết nối dòng tiền — bán hàng &amp; kế toán</w:t>
            </w:r>
          </w:p>
        </w:tc>
      </w:tr>
      <w:tr>
        <w:tc>
          <w:tcPr>
            <w:tcW w:type="dxa" w:w="23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1F4E79"/>
                <w:sz w:val="20"/>
                <w:szCs w:val="20"/>
              </w:rPr>
              <w:t xml:space="preserve">Báo cáo + Dashboard</w:t>
            </w:r>
          </w:p>
        </w:tc>
        <w:tc>
          <w:tcPr>
            <w:tcW w:type="dxa" w:w="17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Tuần 6</w:t>
            </w:r>
          </w:p>
        </w:tc>
        <w:tc>
          <w:tcPr>
            <w:tcW w:type="dxa" w:w="53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Hoàn thiện</w:t>
            </w:r>
          </w:p>
        </w:tc>
      </w:tr>
    </w:tbl>
    <w:p>
      <w:pPr>
        <w:spacing w:after="140"/>
      </w:pPr>
      <w:r>
        <w:rPr>
          <w:rFonts w:ascii="Arial" w:cs="Arial" w:eastAsia="Arial" w:hAnsi="Arial"/>
        </w:rPr>
        <w:t xml:space="preserve"/>
      </w:r>
    </w:p>
    <w:p>
      <w:pPr>
        <w:pStyle w:val="Heading2"/>
      </w:pPr>
      <w:r>
        <w:rPr>
          <w:rFonts w:ascii="Arial" w:cs="Arial" w:eastAsia="Arial" w:hAnsi="Arial"/>
        </w:rPr>
        <w:t xml:space="preserve">Phase 5 — Hậu Go-Live &amp; bảo hành  (1 tháng)</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3000"/>
        <w:gridCol w:w="6360"/>
      </w:tblGrid>
      <w:tr>
        <w:trPr>
          <w:tblHeader/>
        </w:trPr>
        <w:tc>
          <w:tcPr>
            <w:tcW w:type="dxa" w:w="3000"/>
            <w:shd w:fill="7A3FA0"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Công việc</w:t>
            </w:r>
          </w:p>
        </w:tc>
        <w:tc>
          <w:tcPr>
            <w:tcW w:type="dxa" w:w="6360"/>
            <w:shd w:fill="7A3FA0"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Mô tả</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Hỗ trợ tại chỗ tuần đầu</w:t>
            </w:r>
          </w:p>
        </w:tc>
        <w:tc>
          <w:tcPr>
            <w:tcW w:type="dxa" w:w="63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Vendor có mặt tại BT Chem</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Helpdesk online</w:t>
            </w:r>
          </w:p>
        </w:tc>
        <w:tc>
          <w:tcPr>
            <w:tcW w:type="dxa" w:w="63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Vendor hỗ trợ từ xa</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Thu thập feedback</w:t>
            </w:r>
          </w:p>
        </w:tc>
        <w:tc>
          <w:tcPr>
            <w:tcW w:type="dxa" w:w="63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Key Users + người dùng cuối</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Đo lường KPI</w:t>
            </w:r>
          </w:p>
        </w:tc>
        <w:tc>
          <w:tcPr>
            <w:tcW w:type="dxa" w:w="63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Đánh giá mức độ đạt mục tiêu</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Lên kế hoạch Phase 2</w:t>
            </w:r>
          </w:p>
        </w:tc>
        <w:tc>
          <w:tcPr>
            <w:tcW w:type="dxa" w:w="63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CRM — tích hợp dịch vụ hiện trường</w:t>
            </w:r>
          </w:p>
        </w:tc>
      </w:tr>
    </w:tbl>
    <w:p>
      <w:r>
        <w:br w:type="page"/>
      </w:r>
    </w:p>
    <w:p>
      <w:pPr>
        <w:pStyle w:val="Heading1"/>
      </w:pPr>
      <w:r>
        <w:rPr>
          <w:rFonts w:ascii="Arial" w:cs="Arial" w:eastAsia="Arial" w:hAnsi="Arial"/>
        </w:rPr>
        <w:t xml:space="preserve">5. Phân tách ERP vs CRM</w:t>
      </w:r>
    </w:p>
    <w:p>
      <w:pPr>
        <w:spacing w:after="120" w:line="276"/>
      </w:pPr>
      <w:r>
        <w:rPr>
          <w:rFonts w:ascii="Arial" w:cs="Arial" w:eastAsia="Arial" w:hAnsi="Arial"/>
        </w:rPr>
        <w:t xml:space="preserve">Bảng dưới phân định rõ những hạng mục được giữ trong phạm vi ERP (Giai đoạn 1) và những hạng mục dời sang CRM (Giai đoạn 2), giúp kiểm soát phạm vi và tránh phình to dự án.</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5760"/>
        <w:gridCol w:w="1800"/>
        <w:gridCol w:w="1800"/>
      </w:tblGrid>
      <w:tr>
        <w:trPr>
          <w:tblHeader/>
        </w:trPr>
        <w:tc>
          <w:tcPr>
            <w:tcW w:type="dxa" w:w="576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Hạng mục</w:t>
            </w:r>
          </w:p>
        </w:tc>
        <w:tc>
          <w:tcPr>
            <w:tcW w:type="dxa" w:w="18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ERP (GĐ1)</w:t>
            </w:r>
          </w:p>
        </w:tc>
        <w:tc>
          <w:tcPr>
            <w:tcW w:type="dxa" w:w="18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CRM (GĐ2)</w:t>
            </w:r>
          </w:p>
        </w:tc>
      </w:tr>
      <w:tr>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Quy trình xử lý đơn đặt hàng</w:t>
            </w:r>
          </w:p>
        </w:tc>
        <w:tc>
          <w:tcPr>
            <w:tcW w:type="dxa" w:w="1800"/>
            <w:shd w:fill="E3F2E8"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8B57"/>
                <w:sz w:val="22"/>
                <w:szCs w:val="22"/>
              </w:rPr>
              <w:t xml:space="preserve">✔</w:t>
            </w:r>
          </w:p>
        </w:tc>
        <w:tc>
          <w:tcPr>
            <w:tcW w:type="dxa" w:w="18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r>
      <w:tr>
        <w:tc>
          <w:tcPr>
            <w:tcW w:type="dxa" w:w="5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Phân loại đơn hàng (mới/lặp/điều chỉnh)</w:t>
            </w:r>
          </w:p>
        </w:tc>
        <w:tc>
          <w:tcPr>
            <w:tcW w:type="dxa" w:w="1800"/>
            <w:shd w:fill="E3F2E8"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8B57"/>
                <w:sz w:val="22"/>
                <w:szCs w:val="22"/>
              </w:rPr>
              <w:t xml:space="preserve">✔</w:t>
            </w:r>
          </w:p>
        </w:tc>
        <w:tc>
          <w:tcPr>
            <w:tcW w:type="dxa" w:w="18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r>
      <w:tr>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Kiểm tra tồn kho khi nhận ĐH</w:t>
            </w:r>
          </w:p>
        </w:tc>
        <w:tc>
          <w:tcPr>
            <w:tcW w:type="dxa" w:w="1800"/>
            <w:shd w:fill="E3F2E8"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8B57"/>
                <w:sz w:val="22"/>
                <w:szCs w:val="22"/>
              </w:rPr>
              <w:t xml:space="preserve">✔</w:t>
            </w:r>
          </w:p>
        </w:tc>
        <w:tc>
          <w:tcPr>
            <w:tcW w:type="dxa" w:w="18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r>
      <w:tr>
        <w:tc>
          <w:tcPr>
            <w:tcW w:type="dxa" w:w="5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Chiết tính giá (bảng giá chuẩn)</w:t>
            </w:r>
          </w:p>
        </w:tc>
        <w:tc>
          <w:tcPr>
            <w:tcW w:type="dxa" w:w="1800"/>
            <w:shd w:fill="E3F2E8"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8B57"/>
                <w:sz w:val="22"/>
                <w:szCs w:val="22"/>
              </w:rPr>
              <w:t xml:space="preserve">✔</w:t>
            </w:r>
          </w:p>
        </w:tc>
        <w:tc>
          <w:tcPr>
            <w:tcW w:type="dxa" w:w="18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r>
      <w:tr>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Hẹn giao hàng &amp; theo dõi</w:t>
            </w:r>
          </w:p>
        </w:tc>
        <w:tc>
          <w:tcPr>
            <w:tcW w:type="dxa" w:w="1800"/>
            <w:shd w:fill="E3F2E8"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8B57"/>
                <w:sz w:val="22"/>
                <w:szCs w:val="22"/>
              </w:rPr>
              <w:t xml:space="preserve">✔</w:t>
            </w:r>
          </w:p>
        </w:tc>
        <w:tc>
          <w:tcPr>
            <w:tcW w:type="dxa" w:w="18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r>
      <w:tr>
        <w:tc>
          <w:tcPr>
            <w:tcW w:type="dxa" w:w="5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Xác nhận công nợ</w:t>
            </w:r>
          </w:p>
        </w:tc>
        <w:tc>
          <w:tcPr>
            <w:tcW w:type="dxa" w:w="1800"/>
            <w:shd w:fill="E3F2E8"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8B57"/>
                <w:sz w:val="22"/>
                <w:szCs w:val="22"/>
              </w:rPr>
              <w:t xml:space="preserve">✔</w:t>
            </w:r>
          </w:p>
        </w:tc>
        <w:tc>
          <w:tcPr>
            <w:tcW w:type="dxa" w:w="18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r>
      <w:tr>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Cảnh báo trễ hạn giao hàng</w:t>
            </w:r>
          </w:p>
        </w:tc>
        <w:tc>
          <w:tcPr>
            <w:tcW w:type="dxa" w:w="1800"/>
            <w:shd w:fill="E3F2E8"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8B57"/>
                <w:sz w:val="22"/>
                <w:szCs w:val="22"/>
              </w:rPr>
              <w:t xml:space="preserve">✔</w:t>
            </w:r>
          </w:p>
        </w:tc>
        <w:tc>
          <w:tcPr>
            <w:tcW w:type="dxa" w:w="18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r>
      <w:tr>
        <w:tc>
          <w:tcPr>
            <w:tcW w:type="dxa" w:w="5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Bảng giá đặc thù theo KH (quote riêng)</w:t>
            </w:r>
          </w:p>
        </w:tc>
        <w:tc>
          <w:tcPr>
            <w:tcW w:type="dxa" w:w="18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c>
          <w:tcPr>
            <w:tcW w:type="dxa" w:w="1800"/>
            <w:shd w:fill="EFE5F5"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2"/>
                <w:szCs w:val="22"/>
              </w:rPr>
              <w:t xml:space="preserve">✔</w:t>
            </w:r>
          </w:p>
        </w:tc>
      </w:tr>
      <w:tr>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Lịch sử gọi điện / zalo / email với KH</w:t>
            </w:r>
          </w:p>
        </w:tc>
        <w:tc>
          <w:tcPr>
            <w:tcW w:type="dxa" w:w="18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c>
          <w:tcPr>
            <w:tcW w:type="dxa" w:w="1800"/>
            <w:shd w:fill="EFE5F5"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2"/>
                <w:szCs w:val="22"/>
              </w:rPr>
              <w:t xml:space="preserve">✔</w:t>
            </w:r>
          </w:p>
        </w:tc>
      </w:tr>
      <w:tr>
        <w:tc>
          <w:tcPr>
            <w:tcW w:type="dxa" w:w="5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Báo giá kỹ thuật kèm quy trình sơn</w:t>
            </w:r>
          </w:p>
        </w:tc>
        <w:tc>
          <w:tcPr>
            <w:tcW w:type="dxa" w:w="18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c>
          <w:tcPr>
            <w:tcW w:type="dxa" w:w="1800"/>
            <w:shd w:fill="EFE5F5"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2"/>
                <w:szCs w:val="22"/>
              </w:rPr>
              <w:t xml:space="preserve">✔</w:t>
            </w:r>
          </w:p>
        </w:tc>
      </w:tr>
      <w:tr>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mẫu màu &amp; lịch sử công thức</w:t>
            </w:r>
          </w:p>
        </w:tc>
        <w:tc>
          <w:tcPr>
            <w:tcW w:type="dxa" w:w="18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c>
          <w:tcPr>
            <w:tcW w:type="dxa" w:w="1800"/>
            <w:shd w:fill="EFE5F5"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2"/>
                <w:szCs w:val="22"/>
              </w:rPr>
              <w:t xml:space="preserve">✔</w:t>
            </w:r>
          </w:p>
        </w:tc>
      </w:tr>
      <w:tr>
        <w:tc>
          <w:tcPr>
            <w:tcW w:type="dxa" w:w="5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KTV hiện trường</w:t>
            </w:r>
          </w:p>
        </w:tc>
        <w:tc>
          <w:tcPr>
            <w:tcW w:type="dxa" w:w="18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c>
          <w:tcPr>
            <w:tcW w:type="dxa" w:w="1800"/>
            <w:shd w:fill="EFE5F5"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2"/>
                <w:szCs w:val="22"/>
              </w:rPr>
              <w:t xml:space="preserve">✔</w:t>
            </w:r>
          </w:p>
        </w:tc>
      </w:tr>
      <w:tr>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Xử lý sự cố &amp; khiếu nại</w:t>
            </w:r>
          </w:p>
        </w:tc>
        <w:tc>
          <w:tcPr>
            <w:tcW w:type="dxa" w:w="18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c>
          <w:tcPr>
            <w:tcW w:type="dxa" w:w="1800"/>
            <w:shd w:fill="EFE5F5"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2"/>
                <w:szCs w:val="22"/>
              </w:rPr>
              <w:t xml:space="preserve">✔</w:t>
            </w:r>
          </w:p>
        </w:tc>
      </w:tr>
      <w:tr>
        <w:tc>
          <w:tcPr>
            <w:tcW w:type="dxa" w:w="57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Sản xuất Pilot &amp; duyệt mẫu</w:t>
            </w:r>
          </w:p>
        </w:tc>
        <w:tc>
          <w:tcPr>
            <w:tcW w:type="dxa" w:w="18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c>
          <w:tcPr>
            <w:tcW w:type="dxa" w:w="1800"/>
            <w:shd w:fill="EFE5F5"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2"/>
                <w:szCs w:val="22"/>
              </w:rPr>
              <w:t xml:space="preserve">✔</w:t>
            </w:r>
          </w:p>
        </w:tc>
      </w:tr>
      <w:tr>
        <w:tc>
          <w:tcPr>
            <w:tcW w:type="dxa" w:w="57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Hợp đồng &amp; tài liệu KH</w:t>
            </w:r>
          </w:p>
        </w:tc>
        <w:tc>
          <w:tcPr>
            <w:tcW w:type="dxa" w:w="18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
            </w:r>
          </w:p>
        </w:tc>
        <w:tc>
          <w:tcPr>
            <w:tcW w:type="dxa" w:w="1800"/>
            <w:shd w:fill="EFE5F5"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2"/>
                <w:szCs w:val="22"/>
              </w:rPr>
              <w:t xml:space="preserve">✔</w:t>
            </w:r>
          </w:p>
        </w:tc>
      </w:tr>
    </w:tbl>
    <w:p>
      <w:r>
        <w:br w:type="page"/>
      </w:r>
    </w:p>
    <w:p>
      <w:pPr>
        <w:pStyle w:val="Heading1"/>
      </w:pPr>
      <w:r>
        <w:rPr>
          <w:rFonts w:ascii="Arial" w:cs="Arial" w:eastAsia="Arial" w:hAnsi="Arial"/>
        </w:rPr>
        <w:t xml:space="preserve">6. Ngân sách &amp; nguồn lực dự kiến</w:t>
      </w:r>
    </w:p>
    <w:p>
      <w:pPr>
        <w:pStyle w:val="Heading2"/>
      </w:pPr>
      <w:r>
        <w:rPr>
          <w:rFonts w:ascii="Arial" w:cs="Arial" w:eastAsia="Arial" w:hAnsi="Arial"/>
        </w:rPr>
        <w:t xml:space="preserve">6.1  Chi phí ước tính (Cloud ERP — SaaS)</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4200"/>
        <w:gridCol w:w="2600"/>
        <w:gridCol w:w="2560"/>
      </w:tblGrid>
      <w:tr>
        <w:trPr>
          <w:tblHeader/>
        </w:trPr>
        <w:tc>
          <w:tcPr>
            <w:tcW w:type="dxa" w:w="42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Khoản mục</w:t>
            </w:r>
          </w:p>
        </w:tc>
        <w:tc>
          <w:tcPr>
            <w:tcW w:type="dxa" w:w="26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Ước tính (VND)</w:t>
            </w:r>
          </w:p>
        </w:tc>
        <w:tc>
          <w:tcPr>
            <w:tcW w:type="dxa" w:w="256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Ghi chú</w:t>
            </w:r>
          </w:p>
        </w:tc>
      </w:tr>
      <w:tr>
        <w:tc>
          <w:tcPr>
            <w:tcW w:type="dxa" w:w="42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Phí thuê bao hàng tháng (10–15 users)</w:t>
            </w:r>
          </w:p>
        </w:tc>
        <w:tc>
          <w:tcPr>
            <w:tcW w:type="dxa" w:w="26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5–15 triệu/tháng</w:t>
            </w:r>
          </w:p>
        </w:tc>
        <w:tc>
          <w:tcPr>
            <w:tcW w:type="dxa" w:w="2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Tính theo đầu người</w:t>
            </w:r>
          </w:p>
        </w:tc>
      </w:tr>
      <w:tr>
        <w:tc>
          <w:tcPr>
            <w:tcW w:type="dxa" w:w="42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Phí triển khai (khảo sát + cấu hình)</w:t>
            </w:r>
          </w:p>
        </w:tc>
        <w:tc>
          <w:tcPr>
            <w:tcW w:type="dxa" w:w="2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20–50 triệu</w:t>
            </w:r>
          </w:p>
        </w:tc>
        <w:tc>
          <w:tcPr>
            <w:tcW w:type="dxa" w:w="2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Một lần</w:t>
            </w:r>
          </w:p>
        </w:tc>
      </w:tr>
      <w:tr>
        <w:tc>
          <w:tcPr>
            <w:tcW w:type="dxa" w:w="42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Phí đào tạo</w:t>
            </w:r>
          </w:p>
        </w:tc>
        <w:tc>
          <w:tcPr>
            <w:tcW w:type="dxa" w:w="26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10–20 triệu</w:t>
            </w:r>
          </w:p>
        </w:tc>
        <w:tc>
          <w:tcPr>
            <w:tcW w:type="dxa" w:w="2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Vendor hoặc tự đào tạo</w:t>
            </w:r>
          </w:p>
        </w:tc>
      </w:tr>
      <w:tr>
        <w:tc>
          <w:tcPr>
            <w:tcW w:type="dxa" w:w="42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Phí migration dữ liệu</w:t>
            </w:r>
          </w:p>
        </w:tc>
        <w:tc>
          <w:tcPr>
            <w:tcW w:type="dxa" w:w="2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5–10 triệu</w:t>
            </w:r>
          </w:p>
        </w:tc>
        <w:tc>
          <w:tcPr>
            <w:tcW w:type="dxa" w:w="2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Từ FAST + Excel</w:t>
            </w:r>
          </w:p>
        </w:tc>
      </w:tr>
      <w:tr>
        <w:tc>
          <w:tcPr>
            <w:tcW w:type="dxa" w:w="4200"/>
            <w:shd w:fill="FBF1D6"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1F4E79"/>
                <w:sz w:val="20"/>
                <w:szCs w:val="20"/>
              </w:rPr>
              <w:t xml:space="preserve">TỔNG CHI PHÍ NĂM 1</w:t>
            </w:r>
          </w:p>
        </w:tc>
        <w:tc>
          <w:tcPr>
            <w:tcW w:type="dxa" w:w="2600"/>
            <w:shd w:fill="FBF1D6"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~100–250 triệu</w:t>
            </w:r>
          </w:p>
        </w:tc>
        <w:tc>
          <w:tcPr>
            <w:tcW w:type="dxa" w:w="2560"/>
            <w:shd w:fill="FBF1D6"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Tùy chọn vendor &amp; module</w:t>
            </w:r>
          </w:p>
        </w:tc>
      </w:tr>
    </w:tbl>
    <w:p>
      <w:pPr>
        <w:spacing w:after="140"/>
      </w:pPr>
      <w:r>
        <w:rPr>
          <w:rFonts w:ascii="Arial" w:cs="Arial" w:eastAsia="Arial" w:hAnsi="Arial"/>
        </w:rPr>
        <w:t xml:space="preserve"/>
      </w:r>
    </w:p>
    <w:p>
      <w:pPr>
        <w:pStyle w:val="Heading2"/>
      </w:pPr>
      <w:r>
        <w:rPr>
          <w:rFonts w:ascii="Arial" w:cs="Arial" w:eastAsia="Arial" w:hAnsi="Arial"/>
        </w:rPr>
        <w:t xml:space="preserve">6.2  Nhân sự nội bộ (BT Chem)</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3000"/>
        <w:gridCol w:w="2400"/>
        <w:gridCol w:w="3960"/>
      </w:tblGrid>
      <w:tr>
        <w:trPr>
          <w:tblHeader/>
        </w:trPr>
        <w:tc>
          <w:tcPr>
            <w:tcW w:type="dxa" w:w="3000"/>
            <w:shd w:fill="2E8B57"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Vai trò</w:t>
            </w:r>
          </w:p>
        </w:tc>
        <w:tc>
          <w:tcPr>
            <w:tcW w:type="dxa" w:w="2400"/>
            <w:shd w:fill="2E8B57"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Người</w:t>
            </w:r>
          </w:p>
        </w:tc>
        <w:tc>
          <w:tcPr>
            <w:tcW w:type="dxa" w:w="3960"/>
            <w:shd w:fill="2E8B57"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Trách nhiệm</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Giám đốc dự án (Sponsor)</w:t>
            </w:r>
          </w:p>
        </w:tc>
        <w:tc>
          <w:tcPr>
            <w:tcW w:type="dxa" w:w="2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Chủ DN</w:t>
            </w:r>
          </w:p>
        </w:tc>
        <w:tc>
          <w:tcPr>
            <w:tcW w:type="dxa" w:w="39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Quyết định, phê duyệt, định hướng</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Quản lý dự án (PM)</w:t>
            </w:r>
          </w:p>
        </w:tc>
        <w:tc>
          <w:tcPr>
            <w:tcW w:type="dxa" w:w="2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1 người</w:t>
            </w:r>
          </w:p>
        </w:tc>
        <w:tc>
          <w:tcPr>
            <w:tcW w:type="dxa" w:w="39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Điều phối, theo dõi tiến độ</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Key User INV</w:t>
            </w:r>
          </w:p>
        </w:tc>
        <w:tc>
          <w:tcPr>
            <w:tcW w:type="dxa" w:w="2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Thủ kho</w:t>
            </w:r>
          </w:p>
        </w:tc>
        <w:tc>
          <w:tcPr>
            <w:tcW w:type="dxa" w:w="39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Master data kho, nhập/xuất</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Key User MFG</w:t>
            </w:r>
          </w:p>
        </w:tc>
        <w:tc>
          <w:tcPr>
            <w:tcW w:type="dxa" w:w="2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QC / Kỹ thuật</w:t>
            </w:r>
          </w:p>
        </w:tc>
        <w:tc>
          <w:tcPr>
            <w:tcW w:type="dxa" w:w="39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BOM, lệnh SX, định mức</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Key User OM</w:t>
            </w:r>
          </w:p>
        </w:tc>
        <w:tc>
          <w:tcPr>
            <w:tcW w:type="dxa" w:w="2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PKD</w:t>
            </w:r>
          </w:p>
        </w:tc>
        <w:tc>
          <w:tcPr>
            <w:tcW w:type="dxa" w:w="39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Đơn hàng, giá, khách hàng</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Key User FIN</w:t>
            </w:r>
          </w:p>
        </w:tc>
        <w:tc>
          <w:tcPr>
            <w:tcW w:type="dxa" w:w="2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Kế toán</w:t>
            </w:r>
          </w:p>
        </w:tc>
        <w:tc>
          <w:tcPr>
            <w:tcW w:type="dxa" w:w="39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Sổ sách, báo cáo</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Key User PO</w:t>
            </w:r>
          </w:p>
        </w:tc>
        <w:tc>
          <w:tcPr>
            <w:tcW w:type="dxa" w:w="2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Mua hàng</w:t>
            </w:r>
          </w:p>
        </w:tc>
        <w:tc>
          <w:tcPr>
            <w:tcW w:type="dxa" w:w="39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NCC, PO</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Key User QM</w:t>
            </w:r>
          </w:p>
        </w:tc>
        <w:tc>
          <w:tcPr>
            <w:tcW w:type="dxa" w:w="2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QC Trưởng</w:t>
            </w:r>
          </w:p>
        </w:tc>
        <w:tc>
          <w:tcPr>
            <w:tcW w:type="dxa" w:w="39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Tiêu chuẩn, chỉ tiêu</w:t>
            </w:r>
          </w:p>
        </w:tc>
      </w:tr>
    </w:tbl>
    <w:p>
      <w:r>
        <w:br w:type="page"/>
      </w:r>
    </w:p>
    <w:p>
      <w:pPr>
        <w:pStyle w:val="Heading1"/>
      </w:pPr>
      <w:r>
        <w:rPr>
          <w:rFonts w:ascii="Arial" w:cs="Arial" w:eastAsia="Arial" w:hAnsi="Arial"/>
        </w:rPr>
        <w:t xml:space="preserve">7. Rủi ro &amp; biện pháp giảm thiểu</w:t>
      </w:r>
    </w:p>
    <w:p>
      <w:pPr>
        <w:spacing w:after="120" w:line="276"/>
      </w:pPr>
      <w:r>
        <w:rPr>
          <w:rFonts w:ascii="Arial" w:cs="Arial" w:eastAsia="Arial" w:hAnsi="Arial"/>
        </w:rPr>
        <w:t xml:space="preserve">Ma trận rủi ro xếp theo mức tác động tiềm tàng. Mỗi rủi ro đều có biện pháp giảm thiểu cụ thể được tích hợp vào kế hoạch triển khai.</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3000"/>
        <w:gridCol w:w="1400"/>
        <w:gridCol w:w="1400"/>
        <w:gridCol w:w="3560"/>
      </w:tblGrid>
      <w:tr>
        <w:trPr>
          <w:tblHeader/>
        </w:trPr>
        <w:tc>
          <w:tcPr>
            <w:tcW w:type="dxa" w:w="3000"/>
            <w:shd w:fill="B5482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Rủi ro</w:t>
            </w:r>
          </w:p>
        </w:tc>
        <w:tc>
          <w:tcPr>
            <w:tcW w:type="dxa" w:w="1400"/>
            <w:shd w:fill="B5482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Khả năng</w:t>
            </w:r>
          </w:p>
        </w:tc>
        <w:tc>
          <w:tcPr>
            <w:tcW w:type="dxa" w:w="1400"/>
            <w:shd w:fill="B5482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Tác động</w:t>
            </w:r>
          </w:p>
        </w:tc>
        <w:tc>
          <w:tcPr>
            <w:tcW w:type="dxa" w:w="3560"/>
            <w:shd w:fill="B5482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Biện pháp</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Thiếu buy-in từ chủ DN</w:t>
            </w:r>
          </w:p>
        </w:tc>
        <w:tc>
          <w:tcPr>
            <w:tcW w:type="dxa" w:w="1400"/>
            <w:shd w:fill="2E8B57"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Thấp</w:t>
            </w:r>
          </w:p>
        </w:tc>
        <w:tc>
          <w:tcPr>
            <w:tcW w:type="dxa" w:w="1400"/>
            <w:shd w:fill="B5482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Rất cao</w:t>
            </w:r>
          </w:p>
        </w:tc>
        <w:tc>
          <w:tcPr>
            <w:tcW w:type="dxa" w:w="3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Chủ DN làm Giám đốc dự án — cam kết từ đầu</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Không chịu thay đổi quy trình cũ</w:t>
            </w:r>
          </w:p>
        </w:tc>
        <w:tc>
          <w:tcPr>
            <w:tcW w:type="dxa" w:w="1400"/>
            <w:shd w:fill="C8960C"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Trung bình</w:t>
            </w:r>
          </w:p>
        </w:tc>
        <w:tc>
          <w:tcPr>
            <w:tcW w:type="dxa" w:w="1400"/>
            <w:shd w:fill="C0703A"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Cao</w:t>
            </w:r>
          </w:p>
        </w:tc>
        <w:tc>
          <w:tcPr>
            <w:tcW w:type="dxa" w:w="3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Áp dụng quy trình chuẩn ERP, hạn chế tùy chỉnh</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Dữ liệu không sạch khi migration</w:t>
            </w:r>
          </w:p>
        </w:tc>
        <w:tc>
          <w:tcPr>
            <w:tcW w:type="dxa" w:w="1400"/>
            <w:shd w:fill="B5482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Cao</w:t>
            </w:r>
          </w:p>
        </w:tc>
        <w:tc>
          <w:tcPr>
            <w:tcW w:type="dxa" w:w="1400"/>
            <w:shd w:fill="C8960C"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Trung bình</w:t>
            </w:r>
          </w:p>
        </w:tc>
        <w:tc>
          <w:tcPr>
            <w:tcW w:type="dxa" w:w="3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Làm sạch dữ liệu Excel trước, chỉ migrate dữ liệu cần</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Thiếu Key Users tham gia</w:t>
            </w:r>
          </w:p>
        </w:tc>
        <w:tc>
          <w:tcPr>
            <w:tcW w:type="dxa" w:w="1400"/>
            <w:shd w:fill="C8960C"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Trung bình</w:t>
            </w:r>
          </w:p>
        </w:tc>
        <w:tc>
          <w:tcPr>
            <w:tcW w:type="dxa" w:w="1400"/>
            <w:shd w:fill="C0703A"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Cao</w:t>
            </w:r>
          </w:p>
        </w:tc>
        <w:tc>
          <w:tcPr>
            <w:tcW w:type="dxa" w:w="3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Bố trí Key Users có quyền, có thời gian cho dự án</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Chọn sai vendor</w:t>
            </w:r>
          </w:p>
        </w:tc>
        <w:tc>
          <w:tcPr>
            <w:tcW w:type="dxa" w:w="1400"/>
            <w:shd w:fill="2E8B57"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Thấp</w:t>
            </w:r>
          </w:p>
        </w:tc>
        <w:tc>
          <w:tcPr>
            <w:tcW w:type="dxa" w:w="1400"/>
            <w:shd w:fill="B5482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Rất cao</w:t>
            </w:r>
          </w:p>
        </w:tc>
        <w:tc>
          <w:tcPr>
            <w:tcW w:type="dxa" w:w="3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Tham khảo vendor đã triển khai cho SME ngành hóa chất</w:t>
            </w:r>
          </w:p>
        </w:tc>
      </w:tr>
      <w:tr>
        <w:tc>
          <w:tcPr>
            <w:tcW w:type="dxa" w:w="3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Tùy chỉnh quá nhiều</w:t>
            </w:r>
          </w:p>
        </w:tc>
        <w:tc>
          <w:tcPr>
            <w:tcW w:type="dxa" w:w="1400"/>
            <w:shd w:fill="B5482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Cao</w:t>
            </w:r>
          </w:p>
        </w:tc>
        <w:tc>
          <w:tcPr>
            <w:tcW w:type="dxa" w:w="1400"/>
            <w:shd w:fill="C0703A"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Cao</w:t>
            </w:r>
          </w:p>
        </w:tc>
        <w:tc>
          <w:tcPr>
            <w:tcW w:type="dxa" w:w="3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Giữ quy trình chuẩn, chỉ custom tối thiểu</w:t>
            </w:r>
          </w:p>
        </w:tc>
      </w:tr>
      <w:tr>
        <w:tc>
          <w:tcPr>
            <w:tcW w:type="dxa" w:w="30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Không test đủ trước go-live</w:t>
            </w:r>
          </w:p>
        </w:tc>
        <w:tc>
          <w:tcPr>
            <w:tcW w:type="dxa" w:w="1400"/>
            <w:shd w:fill="C8960C"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Trung bình</w:t>
            </w:r>
          </w:p>
        </w:tc>
        <w:tc>
          <w:tcPr>
            <w:tcW w:type="dxa" w:w="1400"/>
            <w:shd w:fill="C0703A"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18"/>
                <w:szCs w:val="18"/>
              </w:rPr>
              <w:t xml:space="preserve">Cao</w:t>
            </w:r>
          </w:p>
        </w:tc>
        <w:tc>
          <w:tcPr>
            <w:tcW w:type="dxa" w:w="3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Dành 3 tuần test + 1 tuần Pilot song song</w:t>
            </w:r>
          </w:p>
        </w:tc>
      </w:tr>
    </w:tbl>
    <w:p>
      <w:r>
        <w:br w:type="page"/>
      </w:r>
    </w:p>
    <w:p>
      <w:pPr>
        <w:pStyle w:val="Heading1"/>
      </w:pPr>
      <w:r>
        <w:rPr>
          <w:rFonts w:ascii="Arial" w:cs="Arial" w:eastAsia="Arial" w:hAnsi="Arial"/>
        </w:rPr>
        <w:t xml:space="preserve">8. Phụ lục</w:t>
      </w:r>
    </w:p>
    <w:p>
      <w:pPr>
        <w:pStyle w:val="Heading2"/>
      </w:pPr>
      <w:r>
        <w:rPr>
          <w:rFonts w:ascii="Arial" w:cs="Arial" w:eastAsia="Arial" w:hAnsi="Arial"/>
        </w:rPr>
        <w:t xml:space="preserve">8.1  Checklist triển khai chi tiết — Giai đoạn 1 (ERP Core)</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600"/>
        <w:gridCol w:w="4400"/>
        <w:gridCol w:w="1100"/>
        <w:gridCol w:w="1100"/>
        <w:gridCol w:w="2160"/>
      </w:tblGrid>
      <w:tr>
        <w:trPr>
          <w:tblHeader/>
        </w:trPr>
        <w:tc>
          <w:tcPr>
            <w:tcW w:type="dxa" w:w="6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w:t>
            </w:r>
          </w:p>
        </w:tc>
        <w:tc>
          <w:tcPr>
            <w:tcW w:type="dxa" w:w="44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Hạng mục</w:t>
            </w:r>
          </w:p>
        </w:tc>
        <w:tc>
          <w:tcPr>
            <w:tcW w:type="dxa" w:w="11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Module</w:t>
            </w:r>
          </w:p>
        </w:tc>
        <w:tc>
          <w:tcPr>
            <w:tcW w:type="dxa" w:w="11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Tuần</w:t>
            </w:r>
          </w:p>
        </w:tc>
        <w:tc>
          <w:tcPr>
            <w:tcW w:type="dxa" w:w="216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Người phụ trách</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1</w:t>
            </w:r>
          </w:p>
        </w:tc>
        <w:tc>
          <w:tcPr>
            <w:tcW w:type="dxa" w:w="4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kho NVL &amp; TP (nhập/xuất/tồn/lô/hạn dùng)</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INV</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1–2</w:t>
            </w:r>
          </w:p>
        </w:tc>
        <w:tc>
          <w:tcPr>
            <w:tcW w:type="dxa" w:w="21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Thủ kho</w:t>
            </w:r>
          </w:p>
        </w:tc>
      </w:tr>
      <w:tr>
        <w:tc>
          <w:tcPr>
            <w:tcW w:type="dxa" w:w="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2</w:t>
            </w:r>
          </w:p>
        </w:tc>
        <w:tc>
          <w:tcPr>
            <w:tcW w:type="dxa" w:w="4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BOM (công thức sản phẩm, định mức NVL)</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MFG</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2–3</w:t>
            </w:r>
          </w:p>
        </w:tc>
        <w:tc>
          <w:tcPr>
            <w:tcW w:type="dxa" w:w="21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Kỹ thuật / QC</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3</w:t>
            </w:r>
          </w:p>
        </w:tc>
        <w:tc>
          <w:tcPr>
            <w:tcW w:type="dxa" w:w="4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đơn hàng &amp; bán hàng (ĐH, giá, CK, hẹn giao)</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OM</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3–4</w:t>
            </w:r>
          </w:p>
        </w:tc>
        <w:tc>
          <w:tcPr>
            <w:tcW w:type="dxa" w:w="21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PKD</w:t>
            </w:r>
          </w:p>
        </w:tc>
      </w:tr>
      <w:tr>
        <w:tc>
          <w:tcPr>
            <w:tcW w:type="dxa" w:w="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4</w:t>
            </w:r>
          </w:p>
        </w:tc>
        <w:tc>
          <w:tcPr>
            <w:tcW w:type="dxa" w:w="4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mua hàng &amp; NCC (PO, nhận hàng, kiểm tra)</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PO</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1–2</w:t>
            </w:r>
          </w:p>
        </w:tc>
        <w:tc>
          <w:tcPr>
            <w:tcW w:type="dxa" w:w="21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Mua hàng</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5</w:t>
            </w:r>
          </w:p>
        </w:tc>
        <w:tc>
          <w:tcPr>
            <w:tcW w:type="dxa" w:w="4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sản xuất (lệnh SX, điều độ, cấp phát NVL)</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MFG</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3–5</w:t>
            </w:r>
          </w:p>
        </w:tc>
        <w:tc>
          <w:tcPr>
            <w:tcW w:type="dxa" w:w="21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KHSX</w:t>
            </w:r>
          </w:p>
        </w:tc>
      </w:tr>
      <w:tr>
        <w:tc>
          <w:tcPr>
            <w:tcW w:type="dxa" w:w="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6</w:t>
            </w:r>
          </w:p>
        </w:tc>
        <w:tc>
          <w:tcPr>
            <w:tcW w:type="dxa" w:w="4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chất lượng (QC NVL, trong SX, TP)</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QM</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3–5</w:t>
            </w:r>
          </w:p>
        </w:tc>
        <w:tc>
          <w:tcPr>
            <w:tcW w:type="dxa" w:w="21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QC Trưởng</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7</w:t>
            </w:r>
          </w:p>
        </w:tc>
        <w:tc>
          <w:tcPr>
            <w:tcW w:type="dxa" w:w="4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Kế toán tổng hợp, tiền, TSCĐ</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FIN</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4–6</w:t>
            </w:r>
          </w:p>
        </w:tc>
        <w:tc>
          <w:tcPr>
            <w:tcW w:type="dxa" w:w="21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Kế toán</w:t>
            </w:r>
          </w:p>
        </w:tc>
      </w:tr>
      <w:tr>
        <w:tc>
          <w:tcPr>
            <w:tcW w:type="dxa" w:w="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8</w:t>
            </w:r>
          </w:p>
        </w:tc>
        <w:tc>
          <w:tcPr>
            <w:tcW w:type="dxa" w:w="4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Kế toán phải thu / phải trả</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FIN</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4–6</w:t>
            </w:r>
          </w:p>
        </w:tc>
        <w:tc>
          <w:tcPr>
            <w:tcW w:type="dxa" w:w="21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Kế toán</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9</w:t>
            </w:r>
          </w:p>
        </w:tc>
        <w:tc>
          <w:tcPr>
            <w:tcW w:type="dxa" w:w="4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Xây dựng bảng giá chuẩn + chiết tính tự động</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OM</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3</w:t>
            </w:r>
          </w:p>
        </w:tc>
        <w:tc>
          <w:tcPr>
            <w:tcW w:type="dxa" w:w="21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PKD + Kế toán</w:t>
            </w:r>
          </w:p>
        </w:tc>
      </w:tr>
      <w:tr>
        <w:tc>
          <w:tcPr>
            <w:tcW w:type="dxa" w:w="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10</w:t>
            </w:r>
          </w:p>
        </w:tc>
        <w:tc>
          <w:tcPr>
            <w:tcW w:type="dxa" w:w="4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Thêm trường phân loại đơn hàng</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OM</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3</w:t>
            </w:r>
          </w:p>
        </w:tc>
        <w:tc>
          <w:tcPr>
            <w:tcW w:type="dxa" w:w="21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Vendor</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11</w:t>
            </w:r>
          </w:p>
        </w:tc>
        <w:tc>
          <w:tcPr>
            <w:tcW w:type="dxa" w:w="4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Quy định SLA từng bước xử lý ĐH</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OM</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3</w:t>
            </w:r>
          </w:p>
        </w:tc>
        <w:tc>
          <w:tcPr>
            <w:tcW w:type="dxa" w:w="21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PKD + GĐ</w:t>
            </w:r>
          </w:p>
        </w:tc>
      </w:tr>
      <w:tr>
        <w:tc>
          <w:tcPr>
            <w:tcW w:type="dxa" w:w="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12</w:t>
            </w:r>
          </w:p>
        </w:tc>
        <w:tc>
          <w:tcPr>
            <w:tcW w:type="dxa" w:w="4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Thêm ngày giao dự kiến vào ĐH</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OM</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3</w:t>
            </w:r>
          </w:p>
        </w:tc>
        <w:tc>
          <w:tcPr>
            <w:tcW w:type="dxa" w:w="21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PKD</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13</w:t>
            </w:r>
          </w:p>
        </w:tc>
        <w:tc>
          <w:tcPr>
            <w:tcW w:type="dxa" w:w="4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Phân quyền duyệt giá theo hạn mức</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OM</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4</w:t>
            </w:r>
          </w:p>
        </w:tc>
        <w:tc>
          <w:tcPr>
            <w:tcW w:type="dxa" w:w="21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GĐ + Vendor</w:t>
            </w:r>
          </w:p>
        </w:tc>
      </w:tr>
      <w:tr>
        <w:tc>
          <w:tcPr>
            <w:tcW w:type="dxa" w:w="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14</w:t>
            </w:r>
          </w:p>
        </w:tc>
        <w:tc>
          <w:tcPr>
            <w:tcW w:type="dxa" w:w="4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Cảnh báo trễ hạn giao hàng</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OM</w:t>
            </w:r>
          </w:p>
        </w:tc>
        <w:tc>
          <w:tcPr>
            <w:tcW w:type="dxa" w:w="11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5</w:t>
            </w:r>
          </w:p>
        </w:tc>
        <w:tc>
          <w:tcPr>
            <w:tcW w:type="dxa" w:w="21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Vendor</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2E75B6"/>
                <w:sz w:val="20"/>
                <w:szCs w:val="20"/>
              </w:rPr>
              <w:t xml:space="preserve">15</w:t>
            </w:r>
          </w:p>
        </w:tc>
        <w:tc>
          <w:tcPr>
            <w:tcW w:type="dxa" w:w="44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Ghi nhận người xử lý từng bước</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bCs/>
                <w:color w:val="1F4E79"/>
                <w:sz w:val="20"/>
                <w:szCs w:val="20"/>
              </w:rPr>
              <w:t xml:space="preserve">OM</w:t>
            </w:r>
          </w:p>
        </w:tc>
        <w:tc>
          <w:tcPr>
            <w:tcW w:type="dxa" w:w="110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5</w:t>
            </w:r>
          </w:p>
        </w:tc>
        <w:tc>
          <w:tcPr>
            <w:tcW w:type="dxa" w:w="21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Vendor</w:t>
            </w:r>
          </w:p>
        </w:tc>
      </w:tr>
    </w:tbl>
    <w:p>
      <w:pPr>
        <w:spacing w:after="160"/>
      </w:pPr>
      <w:r>
        <w:rPr>
          <w:rFonts w:ascii="Arial" w:cs="Arial" w:eastAsia="Arial" w:hAnsi="Arial"/>
        </w:rPr>
        <w:t xml:space="preserve"/>
      </w:r>
    </w:p>
    <w:p>
      <w:pPr>
        <w:pStyle w:val="Heading2"/>
      </w:pPr>
      <w:r>
        <w:rPr>
          <w:rFonts w:ascii="Arial" w:cs="Arial" w:eastAsia="Arial" w:hAnsi="Arial"/>
        </w:rPr>
        <w:t xml:space="preserve">8.2  Checklist triển khai chi tiết — Giai đoạn 2 (CRM Service)</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600"/>
        <w:gridCol w:w="5000"/>
        <w:gridCol w:w="1300"/>
        <w:gridCol w:w="2460"/>
      </w:tblGrid>
      <w:tr>
        <w:trPr>
          <w:tblHeader/>
        </w:trPr>
        <w:tc>
          <w:tcPr>
            <w:tcW w:type="dxa" w:w="600"/>
            <w:shd w:fill="7A3FA0"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w:t>
            </w:r>
          </w:p>
        </w:tc>
        <w:tc>
          <w:tcPr>
            <w:tcW w:type="dxa" w:w="5000"/>
            <w:shd w:fill="7A3FA0"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Hạng mục</w:t>
            </w:r>
          </w:p>
        </w:tc>
        <w:tc>
          <w:tcPr>
            <w:tcW w:type="dxa" w:w="1300"/>
            <w:shd w:fill="7A3FA0"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Module</w:t>
            </w:r>
          </w:p>
        </w:tc>
        <w:tc>
          <w:tcPr>
            <w:tcW w:type="dxa" w:w="2460"/>
            <w:shd w:fill="7A3FA0"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Dự kiến</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1</w:t>
            </w:r>
          </w:p>
        </w:tc>
        <w:tc>
          <w:tcPr>
            <w:tcW w:type="dxa" w:w="50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khách hàng (phân loại, lịch sử tương tác)</w:t>
            </w:r>
          </w:p>
        </w:tc>
        <w:tc>
          <w:tcPr>
            <w:tcW w:type="dxa" w:w="1300"/>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CRM</w:t>
            </w:r>
          </w:p>
        </w:tc>
        <w:tc>
          <w:tcPr>
            <w:tcW w:type="dxa" w:w="246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Sau Go-live 2 tháng</w:t>
            </w:r>
          </w:p>
        </w:tc>
      </w:tr>
      <w:tr>
        <w:tc>
          <w:tcPr>
            <w:tcW w:type="dxa" w:w="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2</w:t>
            </w:r>
          </w:p>
        </w:tc>
        <w:tc>
          <w:tcPr>
            <w:tcW w:type="dxa" w:w="5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mẫu màu &amp; công thức pha màu</w:t>
            </w:r>
          </w:p>
        </w:tc>
        <w:tc>
          <w:tcPr>
            <w:tcW w:type="dxa" w:w="13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CRM</w:t>
            </w:r>
          </w:p>
        </w:tc>
        <w:tc>
          <w:tcPr>
            <w:tcW w:type="dxa" w:w="246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Sau Go-live 2 tháng</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3</w:t>
            </w:r>
          </w:p>
        </w:tc>
        <w:tc>
          <w:tcPr>
            <w:tcW w:type="dxa" w:w="50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KTV hiện trường &amp; lịch đi NM</w:t>
            </w:r>
          </w:p>
        </w:tc>
        <w:tc>
          <w:tcPr>
            <w:tcW w:type="dxa" w:w="1300"/>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CRM</w:t>
            </w:r>
          </w:p>
        </w:tc>
        <w:tc>
          <w:tcPr>
            <w:tcW w:type="dxa" w:w="246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Sau Go-live 3 tháng</w:t>
            </w:r>
          </w:p>
        </w:tc>
      </w:tr>
      <w:tr>
        <w:tc>
          <w:tcPr>
            <w:tcW w:type="dxa" w:w="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4</w:t>
            </w:r>
          </w:p>
        </w:tc>
        <w:tc>
          <w:tcPr>
            <w:tcW w:type="dxa" w:w="5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Quản lý sự cố &amp; khiếu nại chất lượng</w:t>
            </w:r>
          </w:p>
        </w:tc>
        <w:tc>
          <w:tcPr>
            <w:tcW w:type="dxa" w:w="13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CRM</w:t>
            </w:r>
          </w:p>
        </w:tc>
        <w:tc>
          <w:tcPr>
            <w:tcW w:type="dxa" w:w="246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Sau Go-live 3 tháng</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5</w:t>
            </w:r>
          </w:p>
        </w:tc>
        <w:tc>
          <w:tcPr>
            <w:tcW w:type="dxa" w:w="50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Báo giá kỹ thuật kèm quy trình sơn</w:t>
            </w:r>
          </w:p>
        </w:tc>
        <w:tc>
          <w:tcPr>
            <w:tcW w:type="dxa" w:w="1300"/>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CRM</w:t>
            </w:r>
          </w:p>
        </w:tc>
        <w:tc>
          <w:tcPr>
            <w:tcW w:type="dxa" w:w="246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Sau Go-live 3 tháng</w:t>
            </w:r>
          </w:p>
        </w:tc>
      </w:tr>
      <w:tr>
        <w:tc>
          <w:tcPr>
            <w:tcW w:type="dxa" w:w="6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6</w:t>
            </w:r>
          </w:p>
        </w:tc>
        <w:tc>
          <w:tcPr>
            <w:tcW w:type="dxa" w:w="50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Sản xuất Pilot &amp; quản lý lô thử</w:t>
            </w:r>
          </w:p>
        </w:tc>
        <w:tc>
          <w:tcPr>
            <w:tcW w:type="dxa" w:w="13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CRM</w:t>
            </w:r>
          </w:p>
        </w:tc>
        <w:tc>
          <w:tcPr>
            <w:tcW w:type="dxa" w:w="246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Sau Go-live 4 tháng</w:t>
            </w:r>
          </w:p>
        </w:tc>
      </w:tr>
      <w:tr>
        <w:tc>
          <w:tcPr>
            <w:tcW w:type="dxa" w:w="600"/>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7</w:t>
            </w:r>
          </w:p>
        </w:tc>
        <w:tc>
          <w:tcPr>
            <w:tcW w:type="dxa" w:w="500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Báo cáo phân tích &amp; dashboard</w:t>
            </w:r>
          </w:p>
        </w:tc>
        <w:tc>
          <w:tcPr>
            <w:tcW w:type="dxa" w:w="1300"/>
            <w:tcMar>
              <w:top w:type="dxa" w:w="70"/>
              <w:left w:type="dxa" w:w="110"/>
              <w:bottom w:type="dxa" w:w="70"/>
              <w:right w:type="dxa" w:w="110"/>
            </w:tcMar>
            <w:vAlign w:val="center"/>
          </w:tcPr>
          <w:p>
            <w:pPr>
              <w:spacing w:after="0" w:line="252"/>
              <w:jc w:val="center"/>
            </w:pPr>
            <w:r>
              <w:rPr>
                <w:rFonts w:ascii="Arial" w:cs="Arial" w:eastAsia="Arial" w:hAnsi="Arial"/>
                <w:b/>
                <w:bCs/>
                <w:color w:val="7A3FA0"/>
                <w:sz w:val="20"/>
                <w:szCs w:val="20"/>
              </w:rPr>
              <w:t xml:space="preserve">ERP+CRM</w:t>
            </w:r>
          </w:p>
        </w:tc>
        <w:tc>
          <w:tcPr>
            <w:tcW w:type="dxa" w:w="2460"/>
            <w:tcMar>
              <w:top w:type="dxa" w:w="70"/>
              <w:left w:type="dxa" w:w="110"/>
              <w:bottom w:type="dxa" w:w="70"/>
              <w:right w:type="dxa" w:w="110"/>
            </w:tcMar>
            <w:vAlign w:val="center"/>
          </w:tcPr>
          <w:p>
            <w:pPr>
              <w:spacing w:after="0" w:line="252"/>
              <w:jc w:val="center"/>
            </w:pPr>
            <w:r>
              <w:rPr>
                <w:rFonts w:ascii="Arial" w:cs="Arial" w:eastAsia="Arial" w:hAnsi="Arial"/>
                <w:b w:val="false"/>
                <w:bCs w:val="false"/>
                <w:color w:val="222222"/>
                <w:sz w:val="20"/>
                <w:szCs w:val="20"/>
              </w:rPr>
              <w:t xml:space="preserve">Sau Go-live 4 tháng</w:t>
            </w:r>
          </w:p>
        </w:tc>
      </w:tr>
    </w:tbl>
    <w:p>
      <w:pPr>
        <w:spacing w:after="160"/>
      </w:pPr>
      <w:r>
        <w:rPr>
          <w:rFonts w:ascii="Arial" w:cs="Arial" w:eastAsia="Arial" w:hAnsi="Arial"/>
        </w:rPr>
        <w:t xml:space="preserve"/>
      </w:r>
    </w:p>
    <w:p>
      <w:pPr>
        <w:pStyle w:val="Heading2"/>
      </w:pPr>
      <w:r>
        <w:rPr>
          <w:rFonts w:ascii="Arial" w:cs="Arial" w:eastAsia="Arial" w:hAnsi="Arial"/>
        </w:rPr>
        <w:t xml:space="preserve">8.3  So sánh phương pháp triển khai</w:t>
      </w:r>
    </w:p>
    <w:tbl>
      <w:tblPr>
        <w:tblW w:type="dxa" w:w="9360"/>
        <w:tblBorders>
          <w:top w:val="single" w:color="CCCCCC" w:sz="4"/>
          <w:left w:val="single" w:color="CCCCCC" w:sz="4"/>
          <w:bottom w:val="single" w:color="CCCCCC" w:sz="4"/>
          <w:right w:val="single" w:color="CCCCCC" w:sz="4"/>
          <w:insideH w:val="single" w:color="CCCCCC" w:sz="4"/>
          <w:insideV w:val="single" w:color="CCCCCC" w:sz="4"/>
        </w:tblBorders>
      </w:tblPr>
      <w:tblGrid>
        <w:gridCol w:w="2400"/>
        <w:gridCol w:w="4560"/>
        <w:gridCol w:w="2400"/>
      </w:tblGrid>
      <w:tr>
        <w:trPr>
          <w:tblHeader/>
        </w:trPr>
        <w:tc>
          <w:tcPr>
            <w:tcW w:type="dxa" w:w="24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Phương pháp</w:t>
            </w:r>
          </w:p>
        </w:tc>
        <w:tc>
          <w:tcPr>
            <w:tcW w:type="dxa" w:w="456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Mô tả</w:t>
            </w:r>
          </w:p>
        </w:tc>
        <w:tc>
          <w:tcPr>
            <w:tcW w:type="dxa" w:w="2400"/>
            <w:shd w:fill="1F4E79"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FFFFFF"/>
                <w:sz w:val="20"/>
                <w:szCs w:val="20"/>
              </w:rPr>
              <w:t xml:space="preserve">Phù hợp BT Chem?</w:t>
            </w:r>
          </w:p>
        </w:tc>
      </w:tr>
      <w:tr>
        <w:tc>
          <w:tcPr>
            <w:tcW w:type="dxa" w:w="24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Big Bang</w:t>
            </w:r>
          </w:p>
        </w:tc>
        <w:tc>
          <w:tcPr>
            <w:tcW w:type="dxa" w:w="4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Chuyển toàn bộ cùng lúc</w:t>
            </w:r>
          </w:p>
        </w:tc>
        <w:tc>
          <w:tcPr>
            <w:tcW w:type="dxa" w:w="2400"/>
            <w:tcMar>
              <w:top w:type="dxa" w:w="70"/>
              <w:left w:type="dxa" w:w="110"/>
              <w:bottom w:type="dxa" w:w="70"/>
              <w:right w:type="dxa" w:w="110"/>
            </w:tcMar>
            <w:vAlign w:val="center"/>
          </w:tcPr>
          <w:p>
            <w:pPr>
              <w:spacing w:after="0" w:line="252"/>
              <w:jc w:val="center"/>
            </w:pPr>
            <w:r>
              <w:rPr>
                <w:rFonts w:ascii="Arial" w:cs="Arial" w:eastAsia="Arial" w:hAnsi="Arial"/>
                <w:b/>
                <w:bCs/>
                <w:color w:val="B5482B"/>
                <w:sz w:val="20"/>
                <w:szCs w:val="20"/>
              </w:rPr>
              <w:t xml:space="preserve">✕  Rủi ro cao cho SME</w:t>
            </w:r>
          </w:p>
        </w:tc>
      </w:tr>
      <w:tr>
        <w:tc>
          <w:tcPr>
            <w:tcW w:type="dxa" w:w="2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E8B57"/>
                <w:sz w:val="20"/>
                <w:szCs w:val="20"/>
              </w:rPr>
              <w:t xml:space="preserve">Phased Rollout</w:t>
            </w:r>
          </w:p>
        </w:tc>
        <w:tc>
          <w:tcPr>
            <w:tcW w:type="dxa" w:w="4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Từng module theo giai đoạn</w:t>
            </w:r>
          </w:p>
        </w:tc>
        <w:tc>
          <w:tcPr>
            <w:tcW w:type="dxa" w:w="2400"/>
            <w:shd w:fill="E3F2E8"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2E8B57"/>
                <w:sz w:val="20"/>
                <w:szCs w:val="20"/>
              </w:rPr>
              <w:t xml:space="preserve">✔  ĐƯỢC CHỌN</w:t>
            </w:r>
          </w:p>
        </w:tc>
      </w:tr>
      <w:tr>
        <w:tc>
          <w:tcPr>
            <w:tcW w:type="dxa" w:w="2400"/>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Agile</w:t>
            </w:r>
          </w:p>
        </w:tc>
        <w:tc>
          <w:tcPr>
            <w:tcW w:type="dxa" w:w="4560"/>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Sprint ngắn, linh hoạt</w:t>
            </w:r>
          </w:p>
        </w:tc>
        <w:tc>
          <w:tcPr>
            <w:tcW w:type="dxa" w:w="2400"/>
            <w:tcMar>
              <w:top w:type="dxa" w:w="70"/>
              <w:left w:type="dxa" w:w="110"/>
              <w:bottom w:type="dxa" w:w="70"/>
              <w:right w:type="dxa" w:w="110"/>
            </w:tcMar>
            <w:vAlign w:val="center"/>
          </w:tcPr>
          <w:p>
            <w:pPr>
              <w:spacing w:after="0" w:line="252"/>
              <w:jc w:val="center"/>
            </w:pPr>
            <w:r>
              <w:rPr>
                <w:rFonts w:ascii="Arial" w:cs="Arial" w:eastAsia="Arial" w:hAnsi="Arial"/>
                <w:b/>
                <w:bCs/>
                <w:color w:val="C8960C"/>
                <w:sz w:val="20"/>
                <w:szCs w:val="20"/>
              </w:rPr>
              <w:t xml:space="preserve">⚠  Có thể áp dụng cho Phase 2</w:t>
            </w:r>
          </w:p>
        </w:tc>
      </w:tr>
      <w:tr>
        <w:tc>
          <w:tcPr>
            <w:tcW w:type="dxa" w:w="240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bCs/>
                <w:color w:val="222222"/>
                <w:sz w:val="20"/>
                <w:szCs w:val="20"/>
              </w:rPr>
              <w:t xml:space="preserve">Parallel</w:t>
            </w:r>
          </w:p>
        </w:tc>
        <w:tc>
          <w:tcPr>
            <w:tcW w:type="dxa" w:w="4560"/>
            <w:shd w:fill="F5F8FB" w:color="auto" w:val="clear"/>
            <w:tcMar>
              <w:top w:type="dxa" w:w="70"/>
              <w:left w:type="dxa" w:w="110"/>
              <w:bottom w:type="dxa" w:w="70"/>
              <w:right w:type="dxa" w:w="110"/>
            </w:tcMar>
            <w:vAlign w:val="center"/>
          </w:tcPr>
          <w:p>
            <w:pPr>
              <w:spacing w:after="0" w:line="252"/>
              <w:jc w:val="left"/>
            </w:pPr>
            <w:r>
              <w:rPr>
                <w:rFonts w:ascii="Arial" w:cs="Arial" w:eastAsia="Arial" w:hAnsi="Arial"/>
                <w:b w:val="false"/>
                <w:bCs w:val="false"/>
                <w:color w:val="222222"/>
                <w:sz w:val="20"/>
                <w:szCs w:val="20"/>
              </w:rPr>
              <w:t xml:space="preserve">Chạy song song cũ + mới</w:t>
            </w:r>
          </w:p>
        </w:tc>
        <w:tc>
          <w:tcPr>
            <w:tcW w:type="dxa" w:w="2400"/>
            <w:shd w:fill="F5F8FB" w:color="auto" w:val="clear"/>
            <w:tcMar>
              <w:top w:type="dxa" w:w="70"/>
              <w:left w:type="dxa" w:w="110"/>
              <w:bottom w:type="dxa" w:w="70"/>
              <w:right w:type="dxa" w:w="110"/>
            </w:tcMar>
            <w:vAlign w:val="center"/>
          </w:tcPr>
          <w:p>
            <w:pPr>
              <w:spacing w:after="0" w:line="252"/>
              <w:jc w:val="center"/>
            </w:pPr>
            <w:r>
              <w:rPr>
                <w:rFonts w:ascii="Arial" w:cs="Arial" w:eastAsia="Arial" w:hAnsi="Arial"/>
                <w:b/>
                <w:bCs/>
                <w:color w:val="C8960C"/>
                <w:sz w:val="20"/>
                <w:szCs w:val="20"/>
              </w:rPr>
              <w:t xml:space="preserve">⚠  Tốn tài nguyên, phù hợp phase cuối</w:t>
            </w:r>
          </w:p>
        </w:tc>
      </w:tr>
    </w:tbl>
    <w:p>
      <w:r>
        <w:br w:type="page"/>
      </w:r>
    </w:p>
    <w:p>
      <w:pPr>
        <w:pStyle w:val="Heading1"/>
      </w:pPr>
      <w:r>
        <w:rPr>
          <w:rFonts w:ascii="Arial" w:cs="Arial" w:eastAsia="Arial" w:hAnsi="Arial"/>
        </w:rPr>
        <w:t xml:space="preserve">Tài liệu tham khảo</w:t>
      </w:r>
    </w:p>
    <w:p>
      <w:pPr>
        <w:pStyle w:val="ListParagraph"/>
        <w:numPr>
          <w:ilvl w:val="0"/>
          <w:numId w:val="5"/>
        </w:numPr>
        <w:spacing w:after="80" w:line="276"/>
      </w:pPr>
      <w:r>
        <w:rPr>
          <w:rFonts w:ascii="Arial" w:cs="Arial" w:eastAsia="Arial" w:hAnsi="Arial"/>
        </w:rPr>
        <w:t xml:space="preserve">Cẩm nang triển khai ERP — ERPViet / IZISolution (36 trang)</w:t>
      </w:r>
    </w:p>
    <w:p>
      <w:pPr>
        <w:pStyle w:val="ListParagraph"/>
        <w:numPr>
          <w:ilvl w:val="0"/>
          <w:numId w:val="5"/>
        </w:numPr>
        <w:spacing w:after="80" w:line="276"/>
      </w:pPr>
      <w:r>
        <w:rPr>
          <w:rFonts w:ascii="Arial" w:cs="Arial" w:eastAsia="Arial" w:hAnsi="Arial"/>
        </w:rPr>
        <w:t xml:space="preserve">Phân tích phòng Kinh Doanh — BT Chem (09/06/2026)</w:t>
      </w:r>
    </w:p>
    <w:p>
      <w:pPr>
        <w:pStyle w:val="ListParagraph"/>
        <w:numPr>
          <w:ilvl w:val="0"/>
          <w:numId w:val="5"/>
        </w:numPr>
        <w:spacing w:after="80" w:line="276"/>
      </w:pPr>
      <w:r>
        <w:rPr>
          <w:rFonts w:ascii="Arial" w:cs="Arial" w:eastAsia="Arial" w:hAnsi="Arial"/>
        </w:rPr>
        <w:t xml:space="preserve">Đề xuất ERP cho BT Chem — Khảo sát 6 phân hệ (INV, MFG, OM, FIN, PO, QM)</w:t>
      </w:r>
    </w:p>
    <w:p>
      <w:pPr>
        <w:pStyle w:val="ListParagraph"/>
        <w:numPr>
          <w:ilvl w:val="0"/>
          <w:numId w:val="5"/>
        </w:numPr>
        <w:spacing w:after="80" w:line="276"/>
      </w:pPr>
      <w:r>
        <w:rPr>
          <w:rFonts w:ascii="Arial" w:cs="Arial" w:eastAsia="Arial" w:hAnsi="Arial"/>
        </w:rPr>
        <w:t xml:space="preserve">Nguyên nhân thất bại khi triển khai ERP — Panni Management</w:t>
      </w:r>
    </w:p>
    <w:p>
      <w:pPr>
        <w:pStyle w:val="ListParagraph"/>
        <w:numPr>
          <w:ilvl w:val="0"/>
          <w:numId w:val="5"/>
        </w:numPr>
        <w:spacing w:after="80" w:line="276"/>
      </w:pPr>
      <w:r>
        <w:rPr>
          <w:rFonts w:ascii="Arial" w:cs="Arial" w:eastAsia="Arial" w:hAnsi="Arial"/>
        </w:rPr>
        <w:t xml:space="preserve">6 Key Phases of an ERP Implementation Plan — NetSuite</w:t>
      </w:r>
    </w:p>
    <w:p>
      <w:pPr>
        <w:pStyle w:val="ListParagraph"/>
        <w:numPr>
          <w:ilvl w:val="0"/>
          <w:numId w:val="5"/>
        </w:numPr>
        <w:spacing w:after="80" w:line="276"/>
      </w:pPr>
      <w:r>
        <w:rPr>
          <w:rFonts w:ascii="Arial" w:cs="Arial" w:eastAsia="Arial" w:hAnsi="Arial"/>
        </w:rPr>
        <w:t xml:space="preserve">ERP for Chemical Manufacturing: 2026 Guide — Astra Canyon</w:t>
      </w:r>
    </w:p>
    <w:p>
      <w:pPr>
        <w:spacing w:after="200"/>
      </w:pPr>
      <w:r>
        <w:rPr>
          <w:rFonts w:ascii="Arial" w:cs="Arial" w:eastAsia="Arial" w:hAnsi="Arial"/>
        </w:rPr>
        <w:t xml:space="preserve"/>
      </w:r>
    </w:p>
    <w:tbl>
      <w:tblPr>
        <w:tblW w:type="dxa" w:w="9360"/>
        <w:tblBorders>
          <w:top w:val="none"/>
          <w:left w:val="single" w:color="5A6B7B" w:sz="24"/>
          <w:bottom w:val="none"/>
          <w:right w:val="none"/>
          <w:insideH w:val="none"/>
          <w:insideV w:val="none"/>
        </w:tblBorders>
      </w:tblPr>
      <w:tblGrid>
        <w:gridCol w:w="9360"/>
      </w:tblGrid>
      <w:tr>
        <w:tc>
          <w:tcPr>
            <w:tcW w:type="dxa" w:w="9360"/>
            <w:shd w:fill="EEF1F4" w:color="auto" w:val="clear"/>
            <w:tcMar>
              <w:top w:type="dxa" w:w="120"/>
              <w:left w:type="dxa" w:w="180"/>
              <w:bottom w:type="dxa" w:w="120"/>
              <w:right w:type="dxa" w:w="160"/>
            </w:tcMar>
          </w:tcPr>
          <w:p>
            <w:pPr>
              <w:spacing w:after="0" w:line="276"/>
            </w:pPr>
            <w:r>
              <w:rPr>
                <w:rFonts w:ascii="Arial" w:cs="Arial" w:eastAsia="Arial" w:hAnsi="Arial"/>
                <w:i/>
                <w:iCs/>
                <w:color w:val="5A6B7B"/>
              </w:rPr>
              <w:t xml:space="preserve">Đề cương được soạn ngày 09/06/2026, dựa trên khảo sát thực tế quy trình vận hành BT Chem và tài liệu ERP tham khảo.</w:t>
            </w:r>
          </w:p>
        </w:tc>
      </w:tr>
    </w:tbl>
    <w:sectPr>
      <w:headerReference w:type="default" r:id="rId9"/>
      <w:footerReference w:type="default" r:id="rId10"/>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rPr>
      <w:t xml:space="preserv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6" w:space="4"/>
      </w:pBdr>
      <w:spacing w:before="0"/>
      <w:jc w:val="center"/>
    </w:pPr>
    <w:r>
      <w:rPr>
        <w:rFonts w:ascii="Arial" w:cs="Arial" w:eastAsia="Arial" w:hAnsi="Arial"/>
        <w:color w:val="5A6B7B"/>
        <w:sz w:val="16"/>
        <w:szCs w:val="16"/>
      </w:rPr>
      <w:t xml:space="preserve">Tài liệu nội bộ — Bảo mật     |     Trang </w:t>
    </w:r>
    <w:r>
      <w:rPr>
        <w:rFonts w:ascii="Arial" w:cs="Arial" w:eastAsia="Arial" w:hAnsi="Arial"/>
        <w:b/>
        <w:bCs/>
        <w:color w:val="5A6B7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rPr>
      <w:t xml:space="preserv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6" w:space="4"/>
      </w:pBdr>
      <w:tabs>
        <w:tab w:val="right" w:pos="9360"/>
      </w:tabs>
      <w:spacing w:after="0"/>
    </w:pPr>
    <w:r>
      <w:rPr>
        <w:rFonts w:ascii="Arial" w:cs="Arial" w:eastAsia="Arial" w:hAnsi="Arial"/>
        <w:b/>
        <w:bCs/>
        <w:color w:val="1F4E79"/>
        <w:sz w:val="16"/>
        <w:szCs w:val="16"/>
      </w:rPr>
      <w:t xml:space="preserve">BT CHEM</w:t>
    </w:r>
    <w:r>
      <w:rPr>
        <w:rFonts w:ascii="Arial" w:cs="Arial" w:eastAsia="Arial" w:hAnsi="Arial"/>
        <w:color w:val="5A6B7B"/>
        <w:sz w:val="16"/>
        <w:szCs w:val="16"/>
      </w:rPr>
      <w:t xml:space="preserve">   •   Đề cương triển khai ERP</w:t>
    </w:r>
    <w:r>
      <w:rPr>
        <w:rFonts w:ascii="Arial" w:cs="Arial" w:eastAsia="Arial" w:hAnsi="Arial"/>
        <w:color w:val="5A6B7B"/>
        <w:sz w:val="16"/>
        <w:szCs w:val="16"/>
      </w:rPr>
      <w:t xml:space="preserve">	V1.0 — 09/06/2026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80"/>
      </w:pPr>
      <w:rPr>
        <w:color w:val="2E75B6"/>
      </w:rPr>
    </w:lvl>
  </w:abstractNum>
  <w:abstractNum w:abstractNumId="3" w15:restartNumberingAfterBreak="0">
    <w:multiLevelType w:val="hybridMultilevel"/>
    <w:lvl w:ilvl="0" w15:tentative="1">
      <w:start w:val="1"/>
      <w:numFmt w:val="decimal"/>
      <w:lvlText w:val="%1."/>
      <w:lvlJc w:val="left"/>
      <w:pPr>
        <w:ind w:left="460" w:hanging="320"/>
      </w:pPr>
      <w:rPr>
        <w:b/>
        <w:bCs/>
        <w:color w:val="1F4E79"/>
      </w:rPr>
    </w:lvl>
  </w:abstractNum>
  <w:abstractNum w:abstractNumId="4" w15:restartNumberingAfterBreak="0">
    <w:multiLevelType w:val="hybridMultilevel"/>
    <w:lvl w:ilvl="0" w15:tentative="1">
      <w:start w:val="1"/>
      <w:numFmt w:val="decimal"/>
      <w:lvlText w:val="%1."/>
      <w:lvlJc w:val="left"/>
      <w:pPr>
        <w:ind w:left="460" w:hanging="320"/>
      </w:pPr>
      <w:rPr>
        <w:b/>
        <w:bCs/>
        <w:color w:val="1F4E79"/>
      </w:rPr>
    </w:lvl>
  </w:abstractNum>
  <w:abstractNum w:abstractNumId="5" w15:restartNumberingAfterBreak="0">
    <w:multiLevelType w:val="hybridMultilevel"/>
    <w:lvl w:ilvl="0" w15:tentative="1">
      <w:start w:val="1"/>
      <w:numFmt w:val="decimal"/>
      <w:lvlText w:val="%1."/>
      <w:lvlJc w:val="left"/>
      <w:pPr>
        <w:ind w:left="460" w:hanging="320"/>
      </w:pPr>
      <w:rPr>
        <w:b/>
        <w:bCs/>
        <w:color w:val="1F4E79"/>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18" w:space="6"/>
      </w:pBdr>
      <w:spacing w:after="160" w:before="320"/>
      <w:outlineLvl w:val="0"/>
    </w:pPr>
    <w:rPr>
      <w:rFonts w:ascii="Arial" w:cs="Arial" w:eastAsia="Arial" w:hAnsi="Arial"/>
      <w:b/>
      <w:bCs/>
      <w:color w:val="1F4E79"/>
      <w:sz w:val="30"/>
      <w:szCs w:val="30"/>
    </w:rPr>
  </w:style>
  <w:style w:type="paragraph" w:styleId="Heading2">
    <w:name w:val="Heading 2"/>
    <w:basedOn w:val="Normal"/>
    <w:next w:val="Normal"/>
    <w:qFormat/>
    <w:pPr>
      <w:spacing w:after="120" w:before="240"/>
      <w:outlineLvl w:val="1"/>
    </w:pPr>
    <w:rPr>
      <w:rFonts w:ascii="Arial" w:cs="Arial" w:eastAsia="Arial" w:hAnsi="Arial"/>
      <w:b/>
      <w:bCs/>
      <w:color w:val="2E75B6"/>
      <w:sz w:val="25"/>
      <w:szCs w:val="25"/>
    </w:rPr>
  </w:style>
  <w:style w:type="paragraph" w:styleId="Heading3">
    <w:name w:val="Heading 3"/>
    <w:basedOn w:val="Normal"/>
    <w:next w:val="Normal"/>
    <w:qFormat/>
    <w:pPr>
      <w:spacing w:after="100" w:before="180"/>
      <w:outlineLvl w:val="2"/>
    </w:pPr>
    <w:rPr>
      <w:rFonts w:ascii="Arial" w:cs="Arial" w:eastAsia="Arial" w:hAnsi="Arial"/>
      <w:b/>
      <w:bCs/>
      <w:color w:val="44515E"/>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6e8bb499c0475f2958936225ba7bbe403f76dc0e.png"/><Relationship Id="rId12" Type="http://schemas.openxmlformats.org/officeDocument/2006/relationships/image" Target="media/ef6cc5e44b3bfdf9febf0804cc137b15305277fa.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2026-06-10T15:50:17.722Z</dcterms:created>
  <dcterms:modified xsi:type="dcterms:W3CDTF">2026-06-10T15:50:17.722Z</dcterms:modified>
</cp:coreProperties>
</file>

<file path=docProps/custom.xml><?xml version="1.0" encoding="utf-8"?>
<Properties xmlns="http://schemas.openxmlformats.org/officeDocument/2006/custom-properties" xmlns:vt="http://schemas.openxmlformats.org/officeDocument/2006/docPropsVTypes"/>
</file>