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32"/>
        </w:rPr>
        <w:t>BÁO CÁO ĐÁNH GIÁ TRẢ LỜI KHẢO SÁT ERP</w:t>
      </w:r>
    </w:p>
    <w:p>
      <w:pPr>
        <w:jc w:val="center"/>
      </w:pPr>
      <w:r>
        <w:rPr>
          <w:i/>
          <w:sz w:val="20"/>
        </w:rPr>
        <w:t>Rà soát tính phù hợp với quy trình hoạt động BTChem</w:t>
        <w:br/>
        <w:t>Dự án ERP — Ban Chuyển đổi số</w:t>
        <w:br/>
        <w:t>Ngày: 06/07/2026</w:t>
      </w:r>
    </w:p>
    <w:p>
      <w:pPr>
        <w:pStyle w:val="Heading1"/>
      </w:pPr>
      <w:r>
        <w:rPr>
          <w:rFonts w:ascii="Times New Roman" w:hAnsi="Times New Roman"/>
          <w:color w:val="1F4E79"/>
        </w:rPr>
        <w:t>I. TỔNG QUAN</w:t>
      </w:r>
    </w:p>
    <w:p>
      <w:pPr>
        <w:pStyle w:val="ListBullet"/>
      </w:pPr>
      <w:r>
        <w:rPr>
          <w:sz w:val="20"/>
        </w:rPr>
        <w:t>Tổng số phòng ban tham gia: 12</w:t>
      </w:r>
    </w:p>
    <w:p>
      <w:pPr>
        <w:pStyle w:val="ListBullet"/>
      </w:pPr>
      <w:r>
        <w:rPr>
          <w:sz w:val="20"/>
        </w:rPr>
        <w:t>Phòng hoàn thành tốt: 3 — Phòng Mua hàng - Vật tư (PO), Phòng Kế toán (FIN), Phòng QC2</w:t>
      </w:r>
    </w:p>
    <w:p>
      <w:pPr>
        <w:pStyle w:val="ListBullet"/>
      </w:pPr>
      <w:r>
        <w:rPr>
          <w:sz w:val="20"/>
        </w:rPr>
        <w:t>Phòng cần bổ sung: 2 — Phòng R&amp;D, Xưởng Dung môi (MFG)</w:t>
      </w:r>
    </w:p>
    <w:p>
      <w:pPr>
        <w:pStyle w:val="ListBullet"/>
      </w:pPr>
      <w:r>
        <w:rPr>
          <w:sz w:val="20"/>
        </w:rPr>
        <w:t>Tổng số vấn đề mâu thuẫn/mất đồng bộ phát hiện: 5</w:t>
      </w:r>
    </w:p>
    <w:p>
      <w:pPr>
        <w:pStyle w:val="Heading1"/>
      </w:pPr>
      <w:r>
        <w:rPr>
          <w:rFonts w:ascii="Times New Roman" w:hAnsi="Times New Roman"/>
          <w:color w:val="1F4E79"/>
        </w:rPr>
        <w:t>II. ĐÁNH GIÁ CHI TIẾT TỪNG PHÒNG BAN</w:t>
      </w:r>
    </w:p>
    <w:p>
      <w:pPr>
        <w:pStyle w:val="Heading2"/>
      </w:pPr>
      <w:r>
        <w:rPr>
          <w:rFonts w:ascii="Times New Roman" w:hAnsi="Times New Roman"/>
          <w:color w:val="1F4E79"/>
        </w:rPr>
        <w:t>Phòng Kinh doanh (OM) — ⭐⭐⭐</w:t>
      </w:r>
    </w:p>
    <w:p>
      <w:r>
        <w:rPr>
          <w:b/>
          <w:sz w:val="20"/>
        </w:rPr>
        <w:t>✅ Điểm mạnh:</w:t>
      </w:r>
    </w:p>
    <w:p>
      <w:pPr>
        <w:pStyle w:val="ListBullet"/>
      </w:pPr>
      <w:r>
        <w:rPr>
          <w:sz w:val="20"/>
        </w:rPr>
        <w:t>Có câu trả lời cho hầu hết module (Bán hàng, Tổng quan DN, KPI-BI, Ngoại lệ)</w:t>
      </w:r>
    </w:p>
    <w:p>
      <w:pPr>
        <w:pStyle w:val="ListBullet"/>
      </w:pPr>
      <w:r>
        <w:rPr>
          <w:sz w:val="20"/>
        </w:rPr>
        <w:t>Nội dung tổng quan DN khá sát thực tế (mô tả được chuỗi cung ứng, đối tượng KH, kênh bán)</w:t>
      </w:r>
    </w:p>
    <w:p>
      <w:pPr>
        <w:pStyle w:val="ListBullet"/>
      </w:pPr>
      <w:r>
        <w:rPr>
          <w:sz w:val="20"/>
        </w:rPr>
        <w:t>Có đề xuất cụ thể về quy tắc báo giá, chiết khấu và hẹn giao hàng</w:t>
      </w:r>
    </w:p>
    <w:p>
      <w:r>
        <w:rPr>
          <w:b/>
          <w:sz w:val="20"/>
        </w:rPr>
        <w:t>⚠️ Vấn đề:</w:t>
      </w:r>
    </w:p>
    <w:p>
      <w:pPr>
        <w:pStyle w:val="ListBullet"/>
      </w:pPr>
      <w:r>
        <w:rPr>
          <w:sz w:val="20"/>
        </w:rPr>
        <w:t>Thiếu chi tiết về quy trình "Quote to Cash" — chưa mô tả rõ các bước từ báo giá → đặt hàng → xác nhận → giao hàng → thanh toán</w:t>
      </w:r>
    </w:p>
    <w:p>
      <w:pPr>
        <w:pStyle w:val="ListBullet"/>
      </w:pPr>
      <w:r>
        <w:rPr>
          <w:sz w:val="20"/>
        </w:rPr>
        <w:t>Câu trả lời KPI-BI còn chung chung, thiếu chỉ số cụ thể</w:t>
      </w:r>
    </w:p>
    <w:p>
      <w:pPr>
        <w:pStyle w:val="ListBullet"/>
      </w:pPr>
      <w:r>
        <w:rPr>
          <w:sz w:val="20"/>
        </w:rPr>
        <w:t>Module Ngoại lệ trả lời sơ sài</w:t>
      </w:r>
    </w:p>
    <w:p>
      <w:r>
        <w:rPr>
          <w:b/>
          <w:sz w:val="20"/>
        </w:rPr>
        <w:t>📌 Hành động:</w:t>
      </w:r>
    </w:p>
    <w:p>
      <w:pPr>
        <w:pStyle w:val="ListBullet"/>
      </w:pPr>
      <w:r>
        <w:rPr>
          <w:sz w:val="20"/>
        </w:rPr>
        <w:t>Cần bổ sung quy trình chi tiết P2P và các KPI vận hành cụ thể</w:t>
      </w:r>
    </w:p>
    <w:p>
      <w:pPr>
        <w:pStyle w:val="Heading2"/>
      </w:pPr>
      <w:r>
        <w:rPr>
          <w:rFonts w:ascii="Times New Roman" w:hAnsi="Times New Roman"/>
          <w:color w:val="1F4E79"/>
        </w:rPr>
        <w:t>Phòng Kế toán (FIN) — ⭐⭐⭐⭐</w:t>
      </w:r>
    </w:p>
    <w:p>
      <w:r>
        <w:rPr>
          <w:b/>
          <w:sz w:val="20"/>
        </w:rPr>
        <w:t>✅ Điểm mạnh:</w:t>
      </w:r>
    </w:p>
    <w:p>
      <w:pPr>
        <w:pStyle w:val="ListBullet"/>
      </w:pPr>
      <w:r>
        <w:rPr>
          <w:sz w:val="20"/>
        </w:rPr>
        <w:t>Trả lời chi tiết nhất về hệ thống tài khoản, báo cáo nhập xuất tồn, hạch toán TSCĐ</w:t>
      </w:r>
    </w:p>
    <w:p>
      <w:pPr>
        <w:pStyle w:val="ListBullet"/>
      </w:pPr>
      <w:r>
        <w:rPr>
          <w:sz w:val="20"/>
        </w:rPr>
        <w:t>Có kèm biểu mẫu PDF (Công nợ, Sổ công thương) — rất thực tế</w:t>
      </w:r>
    </w:p>
    <w:p>
      <w:pPr>
        <w:pStyle w:val="ListBullet"/>
      </w:pPr>
      <w:r>
        <w:rPr>
          <w:sz w:val="20"/>
        </w:rPr>
        <w:t>Đề xuất cụ thể về cách quản lý giá vốn, phân bổ chi phí, khấu hao</w:t>
      </w:r>
    </w:p>
    <w:p>
      <w:r>
        <w:rPr>
          <w:b/>
          <w:sz w:val="20"/>
        </w:rPr>
        <w:t>⚠️ Vấn đề:</w:t>
      </w:r>
    </w:p>
    <w:p>
      <w:pPr>
        <w:pStyle w:val="ListBullet"/>
      </w:pPr>
      <w:r>
        <w:rPr>
          <w:sz w:val="20"/>
        </w:rPr>
        <w:t>Chưa thống nhất phương pháp tính giá thành (Standard Cost vs Actual Cost) với phòng SX</w:t>
      </w:r>
    </w:p>
    <w:p>
      <w:pPr>
        <w:pStyle w:val="ListBullet"/>
      </w:pPr>
      <w:r>
        <w:rPr>
          <w:sz w:val="20"/>
        </w:rPr>
        <w:t>Một số biểu mẫu PDF có định dạng cũ, cần chuẩn hóa lại trên BC mới</w:t>
      </w:r>
    </w:p>
    <w:p>
      <w:r>
        <w:rPr>
          <w:b/>
          <w:sz w:val="20"/>
        </w:rPr>
        <w:t>📌 Hành động:</w:t>
      </w:r>
    </w:p>
    <w:p>
      <w:pPr>
        <w:pStyle w:val="ListBullet"/>
      </w:pPr>
      <w:r>
        <w:rPr>
          <w:sz w:val="20"/>
        </w:rPr>
        <w:t>Cần phối hợp với SX &amp; R&amp;D để thống nhất phương pháp tính giá thành</w:t>
      </w:r>
    </w:p>
    <w:p>
      <w:pPr>
        <w:pStyle w:val="Heading2"/>
      </w:pPr>
      <w:r>
        <w:rPr>
          <w:rFonts w:ascii="Times New Roman" w:hAnsi="Times New Roman"/>
          <w:color w:val="1F4E79"/>
        </w:rPr>
        <w:t>Phòng Mua hàng - Vật tư (PO) — ⭐⭐⭐⭐⭐</w:t>
      </w:r>
    </w:p>
    <w:p>
      <w:r>
        <w:rPr>
          <w:b/>
          <w:sz w:val="20"/>
        </w:rPr>
        <w:t>✅ Điểm mạnh:</w:t>
      </w:r>
    </w:p>
    <w:p>
      <w:pPr>
        <w:pStyle w:val="ListBullet"/>
      </w:pPr>
      <w:r>
        <w:rPr>
          <w:sz w:val="20"/>
        </w:rPr>
        <w:t>Trả lời chi tiết và đầy đủ nhất — Master Data với 62 cột thông tin NVL</w:t>
      </w:r>
    </w:p>
    <w:p>
      <w:pPr>
        <w:pStyle w:val="ListBullet"/>
      </w:pPr>
      <w:r>
        <w:rPr>
          <w:sz w:val="20"/>
        </w:rPr>
        <w:t>Đề xuất quy tắc mã hóa mới: mã NL theo loại (101-120), mã PO, mã phiếu xuất</w:t>
      </w:r>
    </w:p>
    <w:p>
      <w:pPr>
        <w:pStyle w:val="ListBullet"/>
      </w:pPr>
      <w:r>
        <w:rPr>
          <w:sz w:val="20"/>
        </w:rPr>
        <w:t>Module Mua hàng (Procure to Pay) được mô tả chi tiết từ đề xuất → phê duyệt → đặt hàng → nhận hàng → thanh toán</w:t>
      </w:r>
    </w:p>
    <w:p>
      <w:pPr>
        <w:pStyle w:val="ListBullet"/>
      </w:pPr>
      <w:r>
        <w:rPr>
          <w:sz w:val="20"/>
        </w:rPr>
        <w:t>Cảnh báo tồn kho, định mức xuất, bảo hành được đề cập</w:t>
      </w:r>
    </w:p>
    <w:p>
      <w:r>
        <w:rPr>
          <w:b/>
          <w:sz w:val="20"/>
        </w:rPr>
        <w:t>⚠️ Vấn đề:</w:t>
      </w:r>
    </w:p>
    <w:p>
      <w:pPr>
        <w:pStyle w:val="ListBullet"/>
      </w:pPr>
      <w:r>
        <w:rPr>
          <w:sz w:val="20"/>
        </w:rPr>
        <w:t>Dữ liệu Master Data quá lớn (62 cột) — cần tinh gọn cho ERP, tránh quá tải nhập liệu ban đầu</w:t>
      </w:r>
    </w:p>
    <w:p>
      <w:r>
        <w:rPr>
          <w:b/>
          <w:sz w:val="20"/>
        </w:rPr>
        <w:t>📌 Hành động:</w:t>
      </w:r>
    </w:p>
    <w:p>
      <w:pPr>
        <w:pStyle w:val="ListBullet"/>
      </w:pPr>
      <w:r>
        <w:rPr>
          <w:sz w:val="20"/>
        </w:rPr>
        <w:t>Master Data nên chia làm 2 giai đoạn: (1) cột bắt buộc trước Go-Live, (2) cột mở rộng sau</w:t>
      </w:r>
    </w:p>
    <w:p>
      <w:pPr>
        <w:pStyle w:val="Heading2"/>
      </w:pPr>
      <w:r>
        <w:rPr>
          <w:rFonts w:ascii="Times New Roman" w:hAnsi="Times New Roman"/>
          <w:color w:val="1F4E79"/>
        </w:rPr>
        <w:t>Kho Thành Phẩm (WMS) — ⭐⭐⭐</w:t>
      </w:r>
    </w:p>
    <w:p>
      <w:r>
        <w:rPr>
          <w:b/>
          <w:sz w:val="20"/>
        </w:rPr>
        <w:t>✅ Điểm mạnh:</w:t>
      </w:r>
    </w:p>
    <w:p>
      <w:pPr>
        <w:pStyle w:val="ListBullet"/>
      </w:pPr>
      <w:r>
        <w:rPr>
          <w:sz w:val="20"/>
        </w:rPr>
        <w:t>Trả lời được nhiều module (Bán hàng, Sản xuất, Kho, Master Data, KPI-BI)</w:t>
      </w:r>
    </w:p>
    <w:p>
      <w:pPr>
        <w:pStyle w:val="ListBullet"/>
      </w:pPr>
      <w:r>
        <w:rPr>
          <w:sz w:val="20"/>
        </w:rPr>
        <w:t>Mô tả rõ quy tắc mã hàng hiện tại (H, J, K, L) và đề xuất chuẩn hóa</w:t>
      </w:r>
    </w:p>
    <w:p>
      <w:pPr>
        <w:pStyle w:val="ListBullet"/>
      </w:pPr>
      <w:r>
        <w:rPr>
          <w:sz w:val="20"/>
        </w:rPr>
        <w:t>Có nhận thức về nhu cầu quản lý lô, hạn dùng, quy cách đóng gói</w:t>
      </w:r>
    </w:p>
    <w:p>
      <w:r>
        <w:rPr>
          <w:b/>
          <w:sz w:val="20"/>
        </w:rPr>
        <w:t>⚠️ Vấn đề:</w:t>
      </w:r>
    </w:p>
    <w:p>
      <w:pPr>
        <w:pStyle w:val="ListBullet"/>
      </w:pPr>
      <w:r>
        <w:rPr>
          <w:sz w:val="20"/>
        </w:rPr>
        <w:t>Thiếu chi tiết về quy trình xuất nhập kho thực tế (ai làm, khi nào, chứng từ gì)</w:t>
      </w:r>
    </w:p>
    <w:p>
      <w:pPr>
        <w:pStyle w:val="ListBullet"/>
      </w:pPr>
      <w:r>
        <w:rPr>
          <w:sz w:val="20"/>
        </w:rPr>
        <w:t>Chưa đề cập đến quy trình kiểm kê, đối soát tồn kho định kỳ</w:t>
      </w:r>
    </w:p>
    <w:p>
      <w:pPr>
        <w:pStyle w:val="ListBullet"/>
      </w:pPr>
      <w:r>
        <w:rPr>
          <w:sz w:val="20"/>
        </w:rPr>
        <w:t>Chưa rõ quy trình xử lý hàng lỗi/hàng trả về/hàng lưu kho dài ngày</w:t>
      </w:r>
    </w:p>
    <w:p>
      <w:r>
        <w:rPr>
          <w:b/>
          <w:sz w:val="20"/>
        </w:rPr>
        <w:t>📌 Hành động:</w:t>
      </w:r>
    </w:p>
    <w:p>
      <w:pPr>
        <w:pStyle w:val="ListBullet"/>
      </w:pPr>
      <w:r>
        <w:rPr>
          <w:sz w:val="20"/>
        </w:rPr>
        <w:t>Cần bổ sung quy trình xuất-nhập-kiểm kê chi tiết, đặc biệt là xử lý ngoại lệ</w:t>
      </w:r>
    </w:p>
    <w:p>
      <w:pPr>
        <w:pStyle w:val="Heading2"/>
      </w:pPr>
      <w:r>
        <w:rPr>
          <w:rFonts w:ascii="Times New Roman" w:hAnsi="Times New Roman"/>
          <w:color w:val="1F4E79"/>
        </w:rPr>
        <w:t>Phòng R&amp;D — ⭐⭐</w:t>
      </w:r>
    </w:p>
    <w:p>
      <w:r>
        <w:rPr>
          <w:b/>
          <w:sz w:val="20"/>
        </w:rPr>
        <w:t>✅ Điểm mạnh:</w:t>
      </w:r>
    </w:p>
    <w:p>
      <w:pPr>
        <w:pStyle w:val="ListBullet"/>
      </w:pPr>
      <w:r>
        <w:rPr>
          <w:sz w:val="20"/>
        </w:rPr>
        <w:t>Có trả lời về quy trình QC (phối hợp với QC xây dựng chỉ tiêu kiểm tra)</w:t>
      </w:r>
    </w:p>
    <w:p>
      <w:pPr>
        <w:pStyle w:val="ListBullet"/>
      </w:pPr>
      <w:r>
        <w:rPr>
          <w:sz w:val="20"/>
        </w:rPr>
        <w:t>Module Master Data RD có một số thông tin về nguyên liệu đầu vào</w:t>
      </w:r>
    </w:p>
    <w:p>
      <w:r>
        <w:rPr>
          <w:b/>
          <w:sz w:val="20"/>
        </w:rPr>
        <w:t>⚠️ Vấn đề:</w:t>
      </w:r>
    </w:p>
    <w:p>
      <w:pPr>
        <w:pStyle w:val="ListBullet"/>
      </w:pPr>
      <w:r>
        <w:rPr>
          <w:sz w:val="20"/>
        </w:rPr>
        <w:t>Module Sản xuất: NHIỀU CÂU ĐỂ TRỐNG hoặc ghi "/" — đặc biệt các câu về BOM, quy trình SX</w:t>
      </w:r>
    </w:p>
    <w:p>
      <w:pPr>
        <w:pStyle w:val="ListBullet"/>
      </w:pPr>
      <w:r>
        <w:rPr>
          <w:sz w:val="20"/>
        </w:rPr>
        <w:t>Câu BOM: "RD gửi công thức giấy cho xưởng" — cho thấy quy trình chưa được chuẩn hóa</w:t>
      </w:r>
    </w:p>
    <w:p>
      <w:pPr>
        <w:pStyle w:val="ListBullet"/>
      </w:pPr>
      <w:r>
        <w:rPr>
          <w:sz w:val="20"/>
        </w:rPr>
        <w:t>Thiếu mô tả về quy trình nghiên cứu, phát triển sản phẩm mới</w:t>
      </w:r>
    </w:p>
    <w:p>
      <w:pPr>
        <w:pStyle w:val="ListBullet"/>
      </w:pPr>
      <w:r>
        <w:rPr>
          <w:sz w:val="20"/>
        </w:rPr>
        <w:t>Chưa đề cập đến quản lý phiên bản công thức, kiểm soát thay đổi</w:t>
      </w:r>
    </w:p>
    <w:p>
      <w:r>
        <w:rPr>
          <w:b/>
          <w:sz w:val="20"/>
        </w:rPr>
        <w:t>📌 Hành động:</w:t>
      </w:r>
    </w:p>
    <w:p>
      <w:pPr>
        <w:pStyle w:val="ListBullet"/>
      </w:pPr>
      <w:r>
        <w:rPr>
          <w:sz w:val="20"/>
        </w:rPr>
        <w:t>CẦN BỔ SUNG: RD là phòng then chốt cho dữ liệu BOM/công thức — cần hoàn thiện ngay</w:t>
      </w:r>
    </w:p>
    <w:p>
      <w:pPr>
        <w:pStyle w:val="Heading2"/>
      </w:pPr>
      <w:r>
        <w:rPr>
          <w:rFonts w:ascii="Times New Roman" w:hAnsi="Times New Roman"/>
          <w:color w:val="1F4E79"/>
        </w:rPr>
        <w:t>VP Kỹ thuật (CSKH) — ⭐⭐⭐</w:t>
      </w:r>
    </w:p>
    <w:p>
      <w:r>
        <w:rPr>
          <w:b/>
          <w:sz w:val="20"/>
        </w:rPr>
        <w:t>✅ Điểm mạnh:</w:t>
      </w:r>
    </w:p>
    <w:p>
      <w:pPr>
        <w:pStyle w:val="ListBullet"/>
      </w:pPr>
      <w:r>
        <w:rPr>
          <w:sz w:val="20"/>
        </w:rPr>
        <w:t>Trả lời được các câu về quy trình CSKH, khiếu nại, xử lý phản hồi KH</w:t>
      </w:r>
    </w:p>
    <w:p>
      <w:pPr>
        <w:pStyle w:val="ListBullet"/>
      </w:pPr>
      <w:r>
        <w:rPr>
          <w:sz w:val="20"/>
        </w:rPr>
        <w:t>Có đề cập đến quy trình phối hợp giữa KT và QC khi có vấn đề chất lượng</w:t>
      </w:r>
    </w:p>
    <w:p>
      <w:r>
        <w:rPr>
          <w:b/>
          <w:sz w:val="20"/>
        </w:rPr>
        <w:t>⚠️ Vấn đề:</w:t>
      </w:r>
    </w:p>
    <w:p>
      <w:pPr>
        <w:pStyle w:val="ListBullet"/>
      </w:pPr>
      <w:r>
        <w:rPr>
          <w:sz w:val="20"/>
        </w:rPr>
        <w:t>Số lượng câu trả lời ít (23 dòng) — chưa bao phủ hết các mảng CSKH</w:t>
      </w:r>
    </w:p>
    <w:p>
      <w:pPr>
        <w:pStyle w:val="ListBullet"/>
      </w:pPr>
      <w:r>
        <w:rPr>
          <w:sz w:val="20"/>
        </w:rPr>
        <w:t>Chưa mô tả quy trình triển khai kỹ thuật tại nhà máy KH</w:t>
      </w:r>
    </w:p>
    <w:p>
      <w:r>
        <w:rPr>
          <w:b/>
          <w:sz w:val="20"/>
        </w:rPr>
        <w:t>📌 Hành động:</w:t>
      </w:r>
    </w:p>
    <w:p>
      <w:pPr>
        <w:pStyle w:val="ListBullet"/>
      </w:pPr>
      <w:r>
        <w:rPr>
          <w:sz w:val="20"/>
        </w:rPr>
        <w:t>Cần bổ sung quy trình triển khai kỹ thuật và quy trình bảo hành/bảo trì</w:t>
      </w:r>
    </w:p>
    <w:p>
      <w:pPr>
        <w:pStyle w:val="Heading2"/>
      </w:pPr>
      <w:r>
        <w:rPr>
          <w:rFonts w:ascii="Times New Roman" w:hAnsi="Times New Roman"/>
          <w:color w:val="1F4E79"/>
        </w:rPr>
        <w:t>Phòng QC2 — ⭐⭐⭐⭐⭐</w:t>
      </w:r>
    </w:p>
    <w:p>
      <w:r>
        <w:rPr>
          <w:b/>
          <w:sz w:val="20"/>
        </w:rPr>
        <w:t>✅ Điểm mạnh:</w:t>
      </w:r>
    </w:p>
    <w:p>
      <w:pPr>
        <w:pStyle w:val="ListBullet"/>
      </w:pPr>
      <w:r>
        <w:rPr>
          <w:sz w:val="20"/>
        </w:rPr>
        <w:t>Trả lời rất chi tiết về quy trình QC: điểm kiểm tra, chỉ tiêu, tần suất, xử lý không đạt</w:t>
      </w:r>
    </w:p>
    <w:p>
      <w:pPr>
        <w:pStyle w:val="ListBullet"/>
      </w:pPr>
      <w:r>
        <w:rPr>
          <w:sz w:val="20"/>
        </w:rPr>
        <w:t>Liệt kê được 9 loại báo cáo QC — chi tiết nhất trong tất cả phòng</w:t>
      </w:r>
    </w:p>
    <w:p>
      <w:pPr>
        <w:pStyle w:val="ListBullet"/>
      </w:pPr>
      <w:r>
        <w:rPr>
          <w:sz w:val="20"/>
        </w:rPr>
        <w:t>Quy trình CAPA, truy xuất 2 chiều, COA/COC được mô tả rõ</w:t>
      </w:r>
    </w:p>
    <w:p>
      <w:r>
        <w:rPr>
          <w:b/>
          <w:sz w:val="20"/>
        </w:rPr>
        <w:t>⚠️ Vấn đề:</w:t>
      </w:r>
    </w:p>
    <w:p>
      <w:pPr>
        <w:pStyle w:val="ListBullet"/>
      </w:pPr>
      <w:r>
        <w:rPr>
          <w:sz w:val="20"/>
        </w:rPr>
        <w:t>Thiếu thông tin về tích hợp với thiết bị đo lường (nhập tay hay tự động)</w:t>
      </w:r>
    </w:p>
    <w:p>
      <w:pPr>
        <w:pStyle w:val="ListBullet"/>
      </w:pPr>
      <w:r>
        <w:rPr>
          <w:sz w:val="20"/>
        </w:rPr>
        <w:t>Chưa đề cập quản lý mẫu lưu, thời gian lưu mẫu</w:t>
      </w:r>
    </w:p>
    <w:p>
      <w:r>
        <w:rPr>
          <w:b/>
          <w:sz w:val="20"/>
        </w:rPr>
        <w:t>📌 Hành động:</w:t>
      </w:r>
    </w:p>
    <w:p>
      <w:pPr>
        <w:pStyle w:val="ListBullet"/>
      </w:pPr>
      <w:r>
        <w:rPr>
          <w:sz w:val="20"/>
        </w:rPr>
        <w:t>Bổ sung thông tin về tích hợp thiết bị và quản lý mẫu lưu</w:t>
      </w:r>
    </w:p>
    <w:p>
      <w:pPr>
        <w:pStyle w:val="Heading2"/>
      </w:pPr>
      <w:r>
        <w:rPr>
          <w:rFonts w:ascii="Times New Roman" w:hAnsi="Times New Roman"/>
          <w:color w:val="1F4E79"/>
        </w:rPr>
        <w:t>Xưởng Dung môi (MFG) — ⭐⭐</w:t>
      </w:r>
    </w:p>
    <w:p>
      <w:r>
        <w:rPr>
          <w:b/>
          <w:sz w:val="20"/>
        </w:rPr>
        <w:t>✅ Điểm mạnh:</w:t>
      </w:r>
    </w:p>
    <w:p>
      <w:pPr>
        <w:pStyle w:val="ListBullet"/>
      </w:pPr>
      <w:r>
        <w:rPr>
          <w:sz w:val="20"/>
        </w:rPr>
        <w:t>Trả lời cơ bản các câu về Quality, Kho, Sản xuất</w:t>
      </w:r>
    </w:p>
    <w:p>
      <w:pPr>
        <w:pStyle w:val="ListBullet"/>
      </w:pPr>
      <w:r>
        <w:rPr>
          <w:sz w:val="20"/>
        </w:rPr>
        <w:t>Mô tả được các công đoạn SX cơ bản</w:t>
      </w:r>
    </w:p>
    <w:p>
      <w:r>
        <w:rPr>
          <w:b/>
          <w:sz w:val="20"/>
        </w:rPr>
        <w:t>⚠️ Vấn đề:</w:t>
      </w:r>
    </w:p>
    <w:p>
      <w:pPr>
        <w:pStyle w:val="ListBullet"/>
      </w:pPr>
      <w:r>
        <w:rPr>
          <w:sz w:val="20"/>
        </w:rPr>
        <w:t>Câu trả lời ngắn, thiếu chi tiết — nhiều câu chỉ ghi "Giống mẫu" hoặc "Giống"</w:t>
      </w:r>
    </w:p>
    <w:p>
      <w:pPr>
        <w:pStyle w:val="ListBullet"/>
      </w:pPr>
      <w:r>
        <w:rPr>
          <w:sz w:val="20"/>
        </w:rPr>
        <w:t>Chưa mô tả rõ quy trình đặc thù của xưởng dung môi (khác với xưởng sơn)</w:t>
      </w:r>
    </w:p>
    <w:p>
      <w:r>
        <w:rPr>
          <w:b/>
          <w:sz w:val="20"/>
        </w:rPr>
        <w:t>📌 Hành động:</w:t>
      </w:r>
    </w:p>
    <w:p>
      <w:pPr>
        <w:pStyle w:val="ListBullet"/>
      </w:pPr>
      <w:r>
        <w:rPr>
          <w:sz w:val="20"/>
        </w:rPr>
        <w:t>Cần mô tả riêng quy trình SX dung môi (chưng cất, pha trộn, đóng gói)</w:t>
      </w:r>
    </w:p>
    <w:p>
      <w:pPr>
        <w:pStyle w:val="Heading2"/>
      </w:pPr>
      <w:r>
        <w:rPr>
          <w:rFonts w:ascii="Times New Roman" w:hAnsi="Times New Roman"/>
          <w:color w:val="1F4E79"/>
        </w:rPr>
        <w:t>Xưởng Dầu bóng (DM &amp; UV) — ⭐⭐⭐</w:t>
      </w:r>
    </w:p>
    <w:p>
      <w:r>
        <w:rPr>
          <w:b/>
          <w:sz w:val="20"/>
        </w:rPr>
        <w:t>✅ Điểm mạnh:</w:t>
      </w:r>
    </w:p>
    <w:p>
      <w:pPr>
        <w:pStyle w:val="ListBullet"/>
      </w:pPr>
      <w:r>
        <w:rPr>
          <w:sz w:val="20"/>
        </w:rPr>
        <w:t>Trả lời được 110 dòng — khá đầy đủ về quy trình SX dầu bóng và UV</w:t>
      </w:r>
    </w:p>
    <w:p>
      <w:pPr>
        <w:pStyle w:val="ListBullet"/>
      </w:pPr>
      <w:r>
        <w:rPr>
          <w:sz w:val="20"/>
        </w:rPr>
        <w:t>Có mô tả về quy trình sản xuất theo mẻ, kiểm soát chất lượng</w:t>
      </w:r>
    </w:p>
    <w:p>
      <w:r>
        <w:rPr>
          <w:b/>
          <w:sz w:val="20"/>
        </w:rPr>
        <w:t>⚠️ Vấn đề:</w:t>
      </w:r>
    </w:p>
    <w:p>
      <w:pPr>
        <w:pStyle w:val="ListBullet"/>
      </w:pPr>
      <w:r>
        <w:rPr>
          <w:sz w:val="20"/>
        </w:rPr>
        <w:t>Chưa phân biệt rõ quy trình SX dầu bóng và UV (2 quy trình khác nhau)</w:t>
      </w:r>
    </w:p>
    <w:p>
      <w:pPr>
        <w:pStyle w:val="ListBullet"/>
      </w:pPr>
      <w:r>
        <w:rPr>
          <w:sz w:val="20"/>
        </w:rPr>
        <w:t>Thiếu thông tin về quản lý UV lamp, kiểm soát liều UV</w:t>
      </w:r>
    </w:p>
    <w:p>
      <w:r>
        <w:rPr>
          <w:b/>
          <w:sz w:val="20"/>
        </w:rPr>
        <w:t>📌 Hành động:</w:t>
      </w:r>
    </w:p>
    <w:p>
      <w:pPr>
        <w:pStyle w:val="ListBullet"/>
      </w:pPr>
      <w:r>
        <w:rPr>
          <w:sz w:val="20"/>
        </w:rPr>
        <w:t>Cần tách riêng quy trình DM và UV, bổ sung kiểm soát chất lượng UV</w:t>
      </w:r>
    </w:p>
    <w:p>
      <w:pPr>
        <w:pStyle w:val="Heading2"/>
      </w:pPr>
      <w:r>
        <w:rPr>
          <w:rFonts w:ascii="Times New Roman" w:hAnsi="Times New Roman"/>
          <w:color w:val="1F4E79"/>
        </w:rPr>
        <w:t>Xưởng Sơn nước (MFG) — ⭐⭐⭐</w:t>
      </w:r>
    </w:p>
    <w:p>
      <w:r>
        <w:rPr>
          <w:b/>
          <w:sz w:val="20"/>
        </w:rPr>
        <w:t>✅ Điểm mạnh:</w:t>
      </w:r>
    </w:p>
    <w:p>
      <w:pPr>
        <w:pStyle w:val="ListBullet"/>
      </w:pPr>
      <w:r>
        <w:rPr>
          <w:sz w:val="20"/>
        </w:rPr>
        <w:t>Trả lời được 110 dòng — bao phủ hầu hết các câu hỏi module Sản xuất</w:t>
      </w:r>
    </w:p>
    <w:p>
      <w:pPr>
        <w:pStyle w:val="ListBullet"/>
      </w:pPr>
      <w:r>
        <w:rPr>
          <w:sz w:val="20"/>
        </w:rPr>
        <w:t>Mô tả rõ quy trình SX sơn nước từ pha chế → phối trộn → kiểm tra → đóng gói</w:t>
      </w:r>
    </w:p>
    <w:p>
      <w:r>
        <w:rPr>
          <w:b/>
          <w:sz w:val="20"/>
        </w:rPr>
        <w:t>⚠️ Vấn đề:</w:t>
      </w:r>
    </w:p>
    <w:p>
      <w:pPr>
        <w:pStyle w:val="ListBullet"/>
      </w:pPr>
      <w:r>
        <w:rPr>
          <w:sz w:val="20"/>
        </w:rPr>
        <w:t>Nhiều câu trả lời chung chung, thiếu số liệu cụ thể (VD: thời gian setup, công suất)</w:t>
      </w:r>
    </w:p>
    <w:p>
      <w:pPr>
        <w:pStyle w:val="ListBullet"/>
      </w:pPr>
      <w:r>
        <w:rPr>
          <w:sz w:val="20"/>
        </w:rPr>
        <w:t>Chưa đề cập đến quản lý pH, độ nhớt, độ mịn trong quy trình</w:t>
      </w:r>
    </w:p>
    <w:p>
      <w:r>
        <w:rPr>
          <w:b/>
          <w:sz w:val="20"/>
        </w:rPr>
        <w:t>📌 Hành động:</w:t>
      </w:r>
    </w:p>
    <w:p>
      <w:pPr>
        <w:pStyle w:val="ListBullet"/>
      </w:pPr>
      <w:r>
        <w:rPr>
          <w:sz w:val="20"/>
        </w:rPr>
        <w:t>Bổ sung thông số kỹ thuật cụ thể cho từng công đoạn SX</w:t>
      </w:r>
    </w:p>
    <w:p>
      <w:pPr>
        <w:pStyle w:val="Heading2"/>
      </w:pPr>
      <w:r>
        <w:rPr>
          <w:rFonts w:ascii="Times New Roman" w:hAnsi="Times New Roman"/>
          <w:color w:val="1F4E79"/>
        </w:rPr>
        <w:t>Xưởng Màu (Color) — MỚI — ⭐⭐⭐</w:t>
      </w:r>
    </w:p>
    <w:p>
      <w:r>
        <w:rPr>
          <w:b/>
          <w:sz w:val="20"/>
        </w:rPr>
        <w:t>✅ Điểm mạnh:</w:t>
      </w:r>
    </w:p>
    <w:p>
      <w:pPr>
        <w:pStyle w:val="ListBullet"/>
      </w:pPr>
      <w:r>
        <w:rPr>
          <w:sz w:val="20"/>
        </w:rPr>
        <w:t>Trả lời được 24/46 câu — khá tốt so với phòng mới tham gia</w:t>
      </w:r>
    </w:p>
    <w:p>
      <w:pPr>
        <w:pStyle w:val="ListBullet"/>
      </w:pPr>
      <w:r>
        <w:rPr>
          <w:sz w:val="20"/>
        </w:rPr>
        <w:t>Mô tả rõ quy trình SX màu: Công thức → Nguyên liệu → Pha trộn → Kiểm tra → Đóng gói</w:t>
      </w:r>
    </w:p>
    <w:p>
      <w:pPr>
        <w:pStyle w:val="ListBullet"/>
      </w:pPr>
      <w:r>
        <w:rPr>
          <w:sz w:val="20"/>
        </w:rPr>
        <w:t>Có thông tin cụ thể: thời gian 72h/mẻ màu, ca kíp sáng-chiều</w:t>
      </w:r>
    </w:p>
    <w:p>
      <w:pPr>
        <w:pStyle w:val="ListBullet"/>
      </w:pPr>
      <w:r>
        <w:rPr>
          <w:sz w:val="20"/>
        </w:rPr>
        <w:t>Đề cập đến quản lý phụ phẩm (dung môi dơ) và phân loại ABC</w:t>
      </w:r>
    </w:p>
    <w:p>
      <w:pPr>
        <w:pStyle w:val="ListBullet"/>
      </w:pPr>
      <w:r>
        <w:rPr>
          <w:sz w:val="20"/>
        </w:rPr>
        <w:t>Quy trình kiểm tra lượng nhỏ trước khi SX lượng lớn — rất phù hợp thực tế</w:t>
      </w:r>
    </w:p>
    <w:p>
      <w:r>
        <w:rPr>
          <w:b/>
          <w:sz w:val="20"/>
        </w:rPr>
        <w:t>⚠️ Vấn đề:</w:t>
      </w:r>
    </w:p>
    <w:p>
      <w:pPr>
        <w:pStyle w:val="ListBullet"/>
      </w:pPr>
      <w:r>
        <w:rPr>
          <w:sz w:val="20"/>
        </w:rPr>
        <w:t>Còn 21/46 câu chưa trả lời — cần bổ sung</w:t>
      </w:r>
    </w:p>
    <w:p>
      <w:pPr>
        <w:pStyle w:val="ListBullet"/>
      </w:pPr>
      <w:r>
        <w:rPr>
          <w:sz w:val="20"/>
        </w:rPr>
        <w:t>Một số câu trả lời quá ngắn (VD: "Theo đơn hàng" — không giải thích thêm)</w:t>
      </w:r>
    </w:p>
    <w:p>
      <w:pPr>
        <w:pStyle w:val="ListBullet"/>
      </w:pPr>
      <w:r>
        <w:rPr>
          <w:sz w:val="20"/>
        </w:rPr>
        <w:t>Chưa mô tả rõ quy trình pha màu (công thức màu nền, màu pha, tỷ lệ)</w:t>
      </w:r>
    </w:p>
    <w:p>
      <w:pPr>
        <w:pStyle w:val="ListBullet"/>
      </w:pPr>
      <w:r>
        <w:rPr>
          <w:sz w:val="20"/>
        </w:rPr>
        <w:t>Chưa đề cập quản lý màu mẫu (standard color card)</w:t>
      </w:r>
    </w:p>
    <w:p>
      <w:pPr>
        <w:pStyle w:val="ListBullet"/>
      </w:pPr>
      <w:r>
        <w:rPr>
          <w:sz w:val="20"/>
        </w:rPr>
        <w:t>Câu về by-product ghi "ghi nhận theo dõi chuyển QC1 và RD cho hướng xử lý" — chưa có quy trình rõ</w:t>
      </w:r>
    </w:p>
    <w:p>
      <w:r>
        <w:rPr>
          <w:b/>
          <w:sz w:val="20"/>
        </w:rPr>
        <w:t>📌 Hành động:</w:t>
      </w:r>
    </w:p>
    <w:p>
      <w:pPr>
        <w:pStyle w:val="ListBullet"/>
      </w:pPr>
      <w:r>
        <w:rPr>
          <w:sz w:val="20"/>
        </w:rPr>
        <w:t>Cần bổ sung 21 câu trống, đặc biệt các câu về BOM, hoạch định SX, giá thành</w:t>
      </w:r>
    </w:p>
    <w:p>
      <w:pPr>
        <w:pStyle w:val="Heading2"/>
      </w:pPr>
      <w:r>
        <w:rPr>
          <w:rFonts w:ascii="Times New Roman" w:hAnsi="Times New Roman"/>
          <w:color w:val="1F4E79"/>
        </w:rPr>
        <w:t>QC1 — MỚI — ⭐⭐⭐</w:t>
      </w:r>
    </w:p>
    <w:p>
      <w:r>
        <w:rPr>
          <w:b/>
          <w:sz w:val="20"/>
        </w:rPr>
        <w:t>✅ Điểm mạnh:</w:t>
      </w:r>
    </w:p>
    <w:p>
      <w:pPr>
        <w:pStyle w:val="ListBullet"/>
      </w:pPr>
      <w:r>
        <w:rPr>
          <w:sz w:val="20"/>
        </w:rPr>
        <w:t>✅ Quality: trả lời 17/17 câu (100%) — rất chi tiết về quy trình QC đầu vào, trong SX, cuối SX, trước xuất</w:t>
      </w:r>
    </w:p>
    <w:p>
      <w:pPr>
        <w:pStyle w:val="ListBullet"/>
      </w:pPr>
      <w:r>
        <w:rPr>
          <w:sz w:val="20"/>
        </w:rPr>
        <w:t>✅ Mô tả rõ tỷ lệ lấy mẫu (NVL màu: 30%/lot, TP: 1 mẫu/lô) — phù hợp thực tế xưởng màu</w:t>
      </w:r>
    </w:p>
    <w:p>
      <w:pPr>
        <w:pStyle w:val="ListBullet"/>
      </w:pPr>
      <w:r>
        <w:rPr>
          <w:sz w:val="20"/>
        </w:rPr>
        <w:t>✅ Có COA theo lô cho KH xuất khẩu, tự động in/gửi khi giao hàng</w:t>
      </w:r>
    </w:p>
    <w:p>
      <w:pPr>
        <w:pStyle w:val="ListBullet"/>
      </w:pPr>
      <w:r>
        <w:rPr>
          <w:sz w:val="20"/>
        </w:rPr>
        <w:t>✅ Quy trình NCR → cách ly → R&amp;D đánh giá → xử lý được mô tả rõ ràng</w:t>
      </w:r>
    </w:p>
    <w:p>
      <w:pPr>
        <w:pStyle w:val="ListBullet"/>
      </w:pPr>
      <w:r>
        <w:rPr>
          <w:sz w:val="20"/>
        </w:rPr>
        <w:t>✅ KPI-BI: trả lời 4/5 câu (80%) — có yêu cầu realtime, xuất Excel/PDF tự động</w:t>
      </w:r>
    </w:p>
    <w:p>
      <w:pPr>
        <w:pStyle w:val="ListBullet"/>
      </w:pPr>
      <w:r>
        <w:rPr>
          <w:sz w:val="20"/>
        </w:rPr>
        <w:t>✅ Có đề cập đến quản lý nguyên nhân lỗi, CAPA trên Base — sát thực tế vận hành</w:t>
      </w:r>
    </w:p>
    <w:p>
      <w:pPr>
        <w:pStyle w:val="ListBullet"/>
      </w:pPr>
      <w:r>
        <w:rPr>
          <w:sz w:val="20"/>
        </w:rPr>
        <w:t>✅ Truy xuất 2 chiều (NVL→SX→bán) được xác nhận là rất quan trọng</w:t>
      </w:r>
    </w:p>
    <w:p>
      <w:r>
        <w:rPr>
          <w:b/>
          <w:sz w:val="20"/>
        </w:rPr>
        <w:t>⚠️ Vấn đề:</w:t>
      </w:r>
    </w:p>
    <w:p>
      <w:pPr>
        <w:pStyle w:val="ListBullet"/>
      </w:pPr>
      <w:r>
        <w:rPr>
          <w:sz w:val="20"/>
        </w:rPr>
        <w:t>Manufacturing: chỉ trả lời 4/45 câu (8%) — cần bổ sung gấp các câu về BOM, quy trình SX, hoạch định</w:t>
      </w:r>
    </w:p>
    <w:p>
      <w:pPr>
        <w:pStyle w:val="ListBullet"/>
      </w:pPr>
      <w:r>
        <w:rPr>
          <w:sz w:val="20"/>
        </w:rPr>
        <w:t>Cột "Câu trả lời mẫu" (cột G) có nội dung nhưng chưa copy sang cột "Câu trả lời" (cột H) — cần hoàn thiện</w:t>
      </w:r>
    </w:p>
    <w:p>
      <w:pPr>
        <w:pStyle w:val="ListBullet"/>
      </w:pPr>
      <w:r>
        <w:rPr>
          <w:sz w:val="20"/>
        </w:rPr>
        <w:t>Chưa mô tả rõ phạm vi QC1 khác QC2 thế nào (QC1 = NVL màu + màu SX, QC2 = các xưởng khác)</w:t>
      </w:r>
    </w:p>
    <w:p>
      <w:r>
        <w:rPr>
          <w:b/>
          <w:sz w:val="20"/>
        </w:rPr>
        <w:t>📌 Hành động:</w:t>
      </w:r>
    </w:p>
    <w:p>
      <w:pPr>
        <w:pStyle w:val="ListBullet"/>
      </w:pPr>
      <w:r>
        <w:rPr>
          <w:sz w:val="20"/>
        </w:rPr>
        <w:t>Bổ sung 41 câu Manufacturing còn trống — đặc biệt BOM, hoạch định SX, giá thành</w:t>
      </w:r>
    </w:p>
    <w:p>
      <w:pPr>
        <w:pStyle w:val="Heading1"/>
      </w:pPr>
      <w:r>
        <w:rPr>
          <w:rFonts w:ascii="Times New Roman" w:hAnsi="Times New Roman"/>
          <w:color w:val="1F4E79"/>
        </w:rPr>
        <w:t>III. VẤN ĐỀ MÂU THUẪN / MẤT ĐỒNG BỘ GIỮA CÁC PHÒNG</w:t>
      </w:r>
    </w:p>
    <w:p>
      <w:pPr>
        <w:pStyle w:val="Heading2"/>
      </w:pPr>
      <w:r>
        <w:rPr>
          <w:rFonts w:ascii="Times New Roman" w:hAnsi="Times New Roman"/>
          <w:color w:val="1F4E79"/>
        </w:rPr>
        <w:t>📍 Ai định nghĩa chỉ tiêu QC?</w:t>
      </w:r>
    </w:p>
    <w:p>
      <w:pPr>
        <w:pStyle w:val="ListBullet"/>
      </w:pPr>
      <w:r>
        <w:rPr>
          <w:sz w:val="20"/>
        </w:rPr>
        <w:t>QC2: "QC + RD cùng đưa ra" | Phòng KT &amp; X Dung Môi: "R&amp;D định nghĩa" | RD: "Phòng R&amp;D và QC xây dựng" | QC1: không có câu trả lời</w:t>
      </w:r>
    </w:p>
    <w:p>
      <w:r>
        <w:rPr>
          <w:i/>
          <w:sz w:val="20"/>
        </w:rPr>
        <w:t>Hành động: Cần thống nhất: QC + RD cùng xây dựng chỉ tiêu, BGĐ phê duyệt</w:t>
      </w:r>
    </w:p>
    <w:p>
      <w:pPr>
        <w:pStyle w:val="Heading2"/>
      </w:pPr>
      <w:r>
        <w:rPr>
          <w:rFonts w:ascii="Times New Roman" w:hAnsi="Times New Roman"/>
          <w:color w:val="1F4E79"/>
        </w:rPr>
        <w:t>📍 BOM/Công thức quản lý thế nào?</w:t>
      </w:r>
    </w:p>
    <w:p>
      <w:pPr>
        <w:pStyle w:val="ListBullet"/>
      </w:pPr>
      <w:r>
        <w:rPr>
          <w:sz w:val="20"/>
        </w:rPr>
        <w:t>Hầu hết: "Excel + giấy" | RD: "Gửi công thức giấy cho xưởng" | X Màu: "Quản lý bằng Fast và công thức"</w:t>
      </w:r>
    </w:p>
    <w:p>
      <w:r>
        <w:rPr>
          <w:i/>
          <w:sz w:val="20"/>
        </w:rPr>
        <w:t>Hành động: Thống nhất BOM trên ERP: RD nhập BOM, xưởng SX xem, không cần giấy</w:t>
      </w:r>
    </w:p>
    <w:p>
      <w:pPr>
        <w:pStyle w:val="Heading2"/>
      </w:pPr>
      <w:r>
        <w:rPr>
          <w:rFonts w:ascii="Times New Roman" w:hAnsi="Times New Roman"/>
          <w:color w:val="1F4E79"/>
        </w:rPr>
        <w:t>📍 Phương pháp tính giá thành</w:t>
      </w:r>
    </w:p>
    <w:p>
      <w:pPr>
        <w:pStyle w:val="ListBullet"/>
      </w:pPr>
      <w:r>
        <w:rPr>
          <w:sz w:val="20"/>
        </w:rPr>
        <w:t>Kế toán: Standard Cost + Actual Cost | X Màu: "Theo thực tế SX" | X Sơn nước: không rõ</w:t>
      </w:r>
    </w:p>
    <w:p>
      <w:r>
        <w:rPr>
          <w:i/>
          <w:sz w:val="20"/>
        </w:rPr>
        <w:t>Hành động: Cần họp liên phòng (Kế toán + SX + RD) thống nhất phương pháp</w:t>
      </w:r>
    </w:p>
    <w:p>
      <w:pPr>
        <w:pStyle w:val="Heading2"/>
      </w:pPr>
      <w:r>
        <w:rPr>
          <w:rFonts w:ascii="Times New Roman" w:hAnsi="Times New Roman"/>
          <w:color w:val="1F4E79"/>
        </w:rPr>
        <w:t>📍 Quy trình xử lý hàng lỗi/Rework</w:t>
      </w:r>
    </w:p>
    <w:p>
      <w:pPr>
        <w:pStyle w:val="ListBullet"/>
      </w:pPr>
      <w:r>
        <w:rPr>
          <w:sz w:val="20"/>
        </w:rPr>
        <w:t>QC2: "2 trường hợp" | X Màu: có tham gia điều chỉnh | QC1: kiểm tra sau điều chỉnh</w:t>
      </w:r>
    </w:p>
    <w:p>
      <w:r>
        <w:rPr>
          <w:i/>
          <w:sz w:val="20"/>
        </w:rPr>
        <w:t>Hành động: Cần quy trình rõ: ai phát hiện → ai xử lý → ai kiểm tra lại → ai duyệt</w:t>
      </w:r>
    </w:p>
    <w:p>
      <w:pPr>
        <w:pStyle w:val="Heading2"/>
      </w:pPr>
      <w:r>
        <w:rPr>
          <w:rFonts w:ascii="Times New Roman" w:hAnsi="Times New Roman"/>
          <w:color w:val="1F4E79"/>
        </w:rPr>
        <w:t>📍 Vai trò QC1 vs QC2</w:t>
      </w:r>
    </w:p>
    <w:p>
      <w:pPr>
        <w:pStyle w:val="ListBullet"/>
      </w:pPr>
      <w:r>
        <w:rPr>
          <w:sz w:val="20"/>
        </w:rPr>
        <w:t>QC2 trả lời rất chi tiết (9 loại báo cáo) trong khi QC1 hầu như trống. Nhiều phòng khác ghi "Giống QC2" nhưng thực tế QC1 và QC2 khác nhau</w:t>
      </w:r>
    </w:p>
    <w:p>
      <w:r>
        <w:rPr>
          <w:i/>
          <w:sz w:val="20"/>
        </w:rPr>
        <w:t>Hành động: Cần phân định rõ: QC1 = kiểm soát xưởng màu/nước, QC2 = kiểm soát xưởng dầu bóng/UV/dung môi</w:t>
      </w:r>
    </w:p>
    <w:p>
      <w:pPr>
        <w:pStyle w:val="Heading1"/>
      </w:pPr>
      <w:r>
        <w:rPr>
          <w:rFonts w:ascii="Times New Roman" w:hAnsi="Times New Roman"/>
          <w:color w:val="1F4E79"/>
        </w:rPr>
        <w:t>IV. XẾP HẠNG &amp; KHUYẾN NGHỊ</w:t>
      </w:r>
    </w:p>
    <w:p>
      <w:pPr>
        <w:pStyle w:val="Heading2"/>
      </w:pPr>
      <w:r>
        <w:rPr>
          <w:rFonts w:ascii="Times New Roman" w:hAnsi="Times New Roman"/>
          <w:color w:val="1F4E79"/>
        </w:rPr>
        <w:t>🥇 Hoàn thành tốt — Có thể dùng làm mẫu</w:t>
      </w:r>
    </w:p>
    <w:p>
      <w:pPr>
        <w:pStyle w:val="ListBullet"/>
      </w:pPr>
      <w:r>
        <w:rPr>
          <w:sz w:val="20"/>
        </w:rPr>
        <w:t>Phòng Mua hàng - Vật tư (PO)</w:t>
      </w:r>
    </w:p>
    <w:p>
      <w:pPr>
        <w:pStyle w:val="ListBullet"/>
      </w:pPr>
      <w:r>
        <w:rPr>
          <w:sz w:val="20"/>
        </w:rPr>
        <w:t>Phòng Kế toán (FIN)</w:t>
      </w:r>
    </w:p>
    <w:p>
      <w:pPr>
        <w:pStyle w:val="ListBullet"/>
      </w:pPr>
      <w:r>
        <w:rPr>
          <w:sz w:val="20"/>
        </w:rPr>
        <w:t>Phòng QC2</w:t>
      </w:r>
    </w:p>
    <w:p>
      <w:pPr>
        <w:pStyle w:val="Heading2"/>
      </w:pPr>
      <w:r>
        <w:rPr>
          <w:rFonts w:ascii="Times New Roman" w:hAnsi="Times New Roman"/>
          <w:color w:val="1F4E79"/>
        </w:rPr>
        <w:t>🥈 Cần bổ sung một phần</w:t>
      </w:r>
    </w:p>
    <w:p>
      <w:pPr>
        <w:pStyle w:val="ListBullet"/>
      </w:pPr>
      <w:r>
        <w:rPr>
          <w:sz w:val="20"/>
        </w:rPr>
        <w:t>Phòng Kinh doanh (OM)</w:t>
      </w:r>
    </w:p>
    <w:p>
      <w:pPr>
        <w:pStyle w:val="ListBullet"/>
      </w:pPr>
      <w:r>
        <w:rPr>
          <w:sz w:val="20"/>
        </w:rPr>
        <w:t>Kho Thành Phẩm (WMS)</w:t>
      </w:r>
    </w:p>
    <w:p>
      <w:pPr>
        <w:pStyle w:val="ListBullet"/>
      </w:pPr>
      <w:r>
        <w:rPr>
          <w:sz w:val="20"/>
        </w:rPr>
        <w:t>VP Kỹ thuật (CSKH)</w:t>
      </w:r>
    </w:p>
    <w:p>
      <w:pPr>
        <w:pStyle w:val="ListBullet"/>
      </w:pPr>
      <w:r>
        <w:rPr>
          <w:sz w:val="20"/>
        </w:rPr>
        <w:t>Xưởng Dầu bóng (DM &amp; UV)</w:t>
      </w:r>
    </w:p>
    <w:p>
      <w:pPr>
        <w:pStyle w:val="ListBullet"/>
      </w:pPr>
      <w:r>
        <w:rPr>
          <w:sz w:val="20"/>
        </w:rPr>
        <w:t>Xưởng Sơn nước (MFG)</w:t>
      </w:r>
    </w:p>
    <w:p>
      <w:pPr>
        <w:pStyle w:val="ListBullet"/>
      </w:pPr>
      <w:r>
        <w:rPr>
          <w:sz w:val="20"/>
        </w:rPr>
        <w:t>Xưởng Màu (Color)</w:t>
      </w:r>
    </w:p>
    <w:p>
      <w:pPr>
        <w:pStyle w:val="Heading2"/>
      </w:pPr>
      <w:r>
        <w:rPr>
          <w:rFonts w:ascii="Times New Roman" w:hAnsi="Times New Roman"/>
          <w:color w:val="1F4E79"/>
        </w:rPr>
        <w:t>🔴 CẦN HOÀN THIỆN GẤP</w:t>
      </w:r>
    </w:p>
    <w:p>
      <w:pPr>
        <w:pStyle w:val="ListBullet"/>
      </w:pPr>
      <w:r>
        <w:rPr>
          <w:sz w:val="20"/>
        </w:rPr>
        <w:t>Phòng R&amp;D</w:t>
      </w:r>
    </w:p>
    <w:p>
      <w:pPr>
        <w:pStyle w:val="ListBullet"/>
      </w:pPr>
      <w:r>
        <w:rPr>
          <w:sz w:val="20"/>
        </w:rPr>
        <w:t>Xưởng Dung môi (MFG)</w:t>
      </w:r>
    </w:p>
    <w:p>
      <w:pPr>
        <w:pStyle w:val="Heading2"/>
      </w:pPr>
      <w:r>
        <w:rPr>
          <w:rFonts w:ascii="Times New Roman" w:hAnsi="Times New Roman"/>
          <w:color w:val="1F4E79"/>
        </w:rPr>
        <w:t>Khuyến nghị ưu tiên</w:t>
      </w:r>
    </w:p>
    <w:p>
      <w:pPr>
        <w:pStyle w:val="ListBullet"/>
      </w:pPr>
      <w:r>
        <w:rPr>
          <w:sz w:val="20"/>
        </w:rPr>
        <w:t>1️⃣ RD &amp; QC1: Hoàn thiện câu trả lời ngay — đây là 2 phòng then chốt cho dữ liệu BOM và QC đầu vào</w:t>
      </w:r>
    </w:p>
    <w:p>
      <w:pPr>
        <w:pStyle w:val="ListBullet"/>
      </w:pPr>
      <w:r>
        <w:rPr>
          <w:sz w:val="20"/>
        </w:rPr>
        <w:t>2️⃣ Xưởng Dung môi: Mô tả riêng quy trình SX đặc thù (không dùng chung mẫu với xưởng sơn)</w:t>
      </w:r>
    </w:p>
    <w:p>
      <w:pPr>
        <w:pStyle w:val="ListBullet"/>
      </w:pPr>
      <w:r>
        <w:rPr>
          <w:sz w:val="20"/>
        </w:rPr>
        <w:t>3️⃣ Họp liên phòng giải quyết 5 vấn đề mâu thuẫn (mục III)</w:t>
      </w:r>
    </w:p>
    <w:p>
      <w:pPr>
        <w:pStyle w:val="ListBullet"/>
      </w:pPr>
      <w:r>
        <w:rPr>
          <w:sz w:val="20"/>
        </w:rPr>
        <w:t>4️⃣ Xưởng Màu: Bổ sung 21 câu trống, đặc biệt về BOM, hoạch định, giá thành</w:t>
      </w:r>
    </w:p>
    <w:p>
      <w:pPr>
        <w:pStyle w:val="ListBullet"/>
      </w:pPr>
      <w:r>
        <w:rPr>
          <w:sz w:val="20"/>
        </w:rPr>
        <w:t>5️⃣ Kế toán + SX + RD: Thống nhất phương pháp tính giá thành trước khi thiết kế module</w:t>
      </w:r>
    </w:p>
    <w:p>
      <w:pPr>
        <w:jc w:val="center"/>
      </w:pPr>
      <w:r>
        <w:rPr>
          <w:i/>
          <w:color w:val="666666"/>
          <w:sz w:val="18"/>
        </w:rPr>
        <w:t>— Báo cáo đánh giá từ dữ liệu trả lời khảo sát ERP —</w:t>
        <w:br/>
        <w:t>Ban Chuyển đổi số — Công ty TNHH SX TM Hóa Keo Bình Thạnh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