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1F3A5F"/>
          <w:sz w:val="32"/>
        </w:rPr>
        <w:t>HƯỚNG DẪN KỸ THUẬT VIÊN — LÊN QUY TRÌNH SƠN (FINISHING SCHEDULE) THEO TIÊU CHUẨN ASHLEY</w:t>
      </w:r>
    </w:p>
    <w:p>
      <w:pPr>
        <w:spacing w:after="40"/>
      </w:pPr>
      <w:r>
        <w:rPr>
          <w:b w:val="0"/>
          <w:i w:val="0"/>
          <w:color w:val="666666"/>
          <w:sz w:val="20"/>
        </w:rPr>
        <w:t>Nguồn: File "Step Finish Definition" (bản CHÍNH THỨC 25/08/2026) + Finishing Schedule mẫu — Thuy Nguyen (Elise), Ashley Furniture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Áp dụng: Tất cả lưu trình sơn sản phẩm Ashley từ nay · Ngày soạn: 25/08/2026 · Phòng Kỹ thuật BTChem</w:t>
      </w:r>
    </w:p>
    <w:p>
      <w:pPr>
        <w:spacing w:after="80"/>
      </w:pPr>
      <w:r>
        <w:rPr>
          <w:b/>
          <w:i w:val="0"/>
          <w:color w:val="1F3A5F"/>
          <w:sz w:val="26"/>
        </w:rPr>
        <w:t>1. MỤC ĐÍCH</w:t>
      </w:r>
    </w:p>
    <w:p>
      <w:pPr>
        <w:spacing w:after="80"/>
      </w:pPr>
      <w:r>
        <w:rPr>
          <w:b w:val="0"/>
          <w:i w:val="0"/>
          <w:sz w:val="22"/>
        </w:rPr>
        <w:t>Ashley triển khai mẫu lưu trình sơn mới với 24 tên bước chuẩn (Step Names) được định nghĩa chính thức. Tài liệu giúp KTV: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 xml:space="preserve"> biết chính xác 24 bước chuẩn và ý nghĩa từng bước (định nghĩa chính thức từ Ashley).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 xml:space="preserve"> dùng đúng tên bước, đúng thuật ngữ khi lên quy trình — không tự đặt tên mới.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 xml:space="preserve"> đối chiếu lưu trình cũ → tên chuẩn mới để chuyển đổi dần.</w:t>
      </w:r>
    </w:p>
    <w:p>
      <w:pPr>
        <w:spacing w:after="80"/>
      </w:pPr>
      <w:r>
        <w:rPr>
          <w:b/>
          <w:i w:val="0"/>
          <w:color w:val="1F3A5F"/>
          <w:sz w:val="26"/>
        </w:rPr>
        <w:t>2. QUY TẮC BẮT BUỘC (THEO YÊU CẦU ASHLEY)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Khi tạo mới hoặc cập nhật Finishing Schedule → LUÔN tham khảo Step Finish Definition TRƯỚC TIÊN.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Sử dụng CHÍNH XÁC tên bước và thuật ngữ trong file định nghĩa.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KHÔNG tự tạo thuật ngữ, từ viết tắt hoặc mô tả thay thế mới — nếu cần bước mới, phải báo Ashley để họ bổ sung Step Name (có duyệt).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Mọi bước trong Finishing Schedule phải KHỚP định nghĩa + thuật ngữ tương ứng.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Giữ NHẤT QUÁN giữa các lưu trình — tránh nhầm lẫn khi trao đổi.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Lập tracking list các lưu trình hiện có để theo dõi chuyển đổi sang format mới.</w:t>
      </w:r>
    </w:p>
    <w:p>
      <w:pPr>
        <w:spacing w:after="80"/>
      </w:pPr>
      <w:r>
        <w:rPr>
          <w:b/>
          <w:i w:val="0"/>
          <w:color w:val="1F3A5F"/>
          <w:sz w:val="26"/>
        </w:rPr>
        <w:t>3. DANH MỤC 24 BƯỚC CHUẨN (STEP FINISH DEFINITION)</w:t>
      </w:r>
    </w:p>
    <w:p>
      <w:pPr>
        <w:spacing w:after="120"/>
      </w:pPr>
      <w:r>
        <w:rPr>
          <w:b w:val="0"/>
          <w:i/>
          <w:sz w:val="20"/>
        </w:rPr>
        <w:t>Cách dùng: chọn tên bước ở cột "Tên bước chuẩn (EN)" hoặc "Tiếng Việt" — dùng đúng từ, không viết tắt, không diễn giải khác.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510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2608"/>
          </w:tcPr>
          <w:p>
            <w:r>
              <w:rPr>
                <w:b/>
                <w:sz w:val="20"/>
              </w:rPr>
              <w:t>Tên bước chuẩn (EN)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Tiếng Việt</w:t>
            </w:r>
          </w:p>
        </w:tc>
        <w:tc>
          <w:tcPr>
            <w:tcW w:type="dxa" w:w="9241"/>
          </w:tcPr>
          <w:p>
            <w:r>
              <w:rPr>
                <w:b/>
                <w:sz w:val="20"/>
              </w:rPr>
              <w:t>Định nghĩa / Mục đích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PU Sealer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lót PU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Lớp sơn trực tiếp lên gỗ thô (hoặc sau màu): bịt lỗ gỗ, tạo bám dính, tạo chiều dày, cải thiện độ mịn trước khi chà nhám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Equalizer Stain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Chỉnh sửa cân bằng màu gỗ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Điều chỉnh/làm đồng đều màu bề mặt gỗ, giảm khác biệt giữa tấm veneer, vân gỗ, gỗ già/gỗ non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Non-Grain-Raising (NGR) Stain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tạo vân gỗ (NGR)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Tạo màu KHÔNG làm phồng thớ gỗ, giữ kết cấu vân tự nhiên, màu trong suốt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Duro Stain (Grain-Highlighting)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Duro (tô đậm vân gỗ)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Sơn màu đặc, hàm lượng màu cao, lau cho màu nằm trong vân/lỗ gỗ → tương phản, nổi vân (hệ vân mở/bán mở)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Base Color Stain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Màu nền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Tạo tông màu chủ đạo, hình thành vẻ ngoài cơ bản, đạt chuẩn màu được duyệt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Toning Stain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màu điều chỉnh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Phun màu trên bề mặt ĐÃ BỊT KÍN để điều chỉnh/đều màu/thay đổi nhẹ tông cuối; không thấm gỗ thô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PAD Stain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Màu PAD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Sơn bằng vải lau (không phun/không lau khăn) — dây chuyền hàng loạt, màu đều, kiểm soát lượng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Basecoat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Lớp sơn lót nền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Hệ sơn có chất tạo màu, phun lớp mờ/bán mờ → màu nền đồng nhất, che phủ một phần/toàn bộ vân gỗ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Wipe Glaze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Lau Glaze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Lau glaze bằng vải rồi lau bớt một phần → chiều sâu + tương phản; KHÔNG tạo độ dày, phải phủ lớp bảo vệ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Spray Glaze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Phun Glaze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Phun glaze bằng súng → thấm sâu vào bề mặt đã xử lý; tạo chiều sâu + tương phản; không tạo độ dày, phải phủ lớp bảo vệ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Powder Glaze Wiping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Lau bột bụi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Dùng vải lau bột glaze vào bề mặt rồi lau bớt → tạo chiều sâu (giả cổ/vân gỗ); 2 loại đặc/lỏng; không tạo độ dày, phải phủ bảo vệ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Dry Brushing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Đánh cọ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Kỹ thuật trang trí thủ công: cọ gần khô quét lượng nhỏ màu → điểm nhấn sáng trên khu vực nổi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Rub-Through / Distressing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Chà nhám sâu/Làm mòn lớp sơn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Chà/mài lớp màu trên cùng ở vị trí chọn → lộ màu/gỗ bên dưới → vẻ cũ kỹ, mộc mạc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Highlighting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Chà highlight (làm nổi bật)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Tạo sáng-tối + chiều sâu thị giác → nhấn chi tiết nổi, cạnh, chạm khắc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Spot-Release Paste (Poloxy)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Sáp tạo điểm tróc giả cổ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Quét lớp che tạm lên màu → phun màu thứ 2 → gỡ lớp che bằng dao/cạo → lộ màu dưới (hiệu ứng cũ kỹ)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Sanding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Chà nhám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Dùng vật liệu mài mòn làm mịn/phẳng/chuẩn bị bề mặt — bước quan trọng nhất ảnh hưởng vẻ ngoài cuối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Spatter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Phun hạt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Phun/bắn giọt sơn màu tương phản → bề mặt đốm/kết cấu (bước trang trí, không phải màu nền)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Cow-Tail Antique Effect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Hiệu ứng giả cổ đuôi bò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Vệt sơn/glaze dày lượn sóng như đuôi bò — dùng dụng cụ quét/phết → hiệu ứng giả cổ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Washcoat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Lót Mỏng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Lớp lót rất mỏng (độ nhớt 10–12s) phủ lên gỗ thô → giảm hút màu, tránh lem, màu đều hơn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Sealer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Lót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Lớp phủ trong suốt (12–16s) sau màu/lót/glaze → khóa + bảo vệ lớp màu, chống loang, tạo bề mặt chà được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Topcoat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Bóng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Lớp phủ cuối trong suốt (9–12s) → vẻ ngoài hoàn thiện + bảo vệ (mờ/bán bóng/bóng, chống trầy/ẩm)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Edge Burnishing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Đánh cọ biên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Hiện tượng cạnh/góc mịn bóng hơn do ma sát → đậm/bóng hơn vùng quanh (cố ý = cổ điển; ngoài ý muốn = lỗi)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Anti-Yellowing Sealer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lót chống ố vàng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Lót trong suốt đặc biệt giảm ố vàng theo thời gian (màu trắng/màu sáng)</w:t>
            </w:r>
          </w:p>
        </w:tc>
      </w:tr>
      <w:tr>
        <w:tc>
          <w:tcPr>
            <w:tcW w:type="dxa" w:w="51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Anti-Yellowing Topcoat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Sơn phủ hoàn thiện chống ố vàng</w:t>
            </w:r>
          </w:p>
        </w:tc>
        <w:tc>
          <w:tcPr>
            <w:tcW w:type="dxa" w:w="9241"/>
          </w:tcPr>
          <w:p>
            <w:r>
              <w:rPr>
                <w:sz w:val="18"/>
              </w:rPr>
              <w:t>Lớp phủ cuối chống ngả vàng, giữ màu trắng/sáng ổn định bền màu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i w:val="0"/>
          <w:color w:val="1F3A5F"/>
          <w:sz w:val="26"/>
        </w:rPr>
        <w:t>4. ĐỘ NHỚT THAM KHẢO THEO TỪNG BƯỚC</w:t>
      </w:r>
    </w:p>
    <w:p>
      <w:pPr>
        <w:spacing w:after="160"/>
      </w:pPr>
      <w:r>
        <w:rPr>
          <w:b w:val="0"/>
          <w:i w:val="0"/>
          <w:sz w:val="22"/>
        </w:rPr>
        <w:t>Washcoat: 10–12 giây · Sealer: 12–16 giây · Topcoat: 9–12 giây. Các bước khác (PU Sealer, Basecoat, stains, glazes...) theo yêu cầu cụ thể từng sản phẩm — ghi trong Finishing Schedule mẫu.</w:t>
      </w:r>
    </w:p>
    <w:p>
      <w:pPr>
        <w:spacing w:after="80"/>
      </w:pPr>
      <w:r>
        <w:rPr>
          <w:b/>
          <w:i w:val="0"/>
          <w:color w:val="1F3A5F"/>
          <w:sz w:val="26"/>
        </w:rPr>
        <w:t>5. VÍ DỤ QUY TRÌNH MẪU (TỪ FILE FINISHING SCHEDULE CHÍNH THỨC)</w:t>
      </w:r>
    </w:p>
    <w:p>
      <w:pPr>
        <w:spacing w:after="80"/>
      </w:pPr>
      <w:r>
        <w:rPr>
          <w:b w:val="0"/>
          <w:i w:val="0"/>
          <w:sz w:val="22"/>
        </w:rPr>
        <w:t>Ví dụ thật kèm trong file mẫu Ashley — dùng làm khuôn tham chiếu cấu trúc: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</w:tcPr>
          <w:p>
            <w:r>
              <w:rPr>
                <w:b/>
                <w:sz w:val="20"/>
              </w:rPr>
              <w:t>STT</w:t>
            </w:r>
          </w:p>
        </w:tc>
        <w:tc>
          <w:tcPr>
            <w:tcW w:type="dxa" w:w="2154"/>
          </w:tcPr>
          <w:p>
            <w:r>
              <w:rPr>
                <w:b/>
                <w:sz w:val="20"/>
              </w:rPr>
              <w:t>Step Name</w:t>
            </w:r>
          </w:p>
        </w:tc>
        <w:tc>
          <w:tcPr>
            <w:tcW w:type="dxa" w:w="3515"/>
          </w:tcPr>
          <w:p>
            <w:r>
              <w:rPr>
                <w:b/>
                <w:sz w:val="20"/>
              </w:rPr>
              <w:t>Hóa chất (VD)</w:t>
            </w:r>
          </w:p>
        </w:tc>
        <w:tc>
          <w:tcPr>
            <w:tcW w:type="dxa" w:w="1474"/>
          </w:tcPr>
          <w:p>
            <w:r>
              <w:rPr>
                <w:b/>
                <w:sz w:val="20"/>
              </w:rPr>
              <w:t>Tỷ lệ pha</w:t>
            </w:r>
          </w:p>
        </w:tc>
        <w:tc>
          <w:tcPr>
            <w:tcW w:type="dxa" w:w="1020"/>
          </w:tcPr>
          <w:p>
            <w:r>
              <w:rPr>
                <w:b/>
                <w:sz w:val="20"/>
              </w:rPr>
              <w:t>Độ nhớt</w:t>
            </w:r>
          </w:p>
        </w:tc>
        <w:tc>
          <w:tcPr>
            <w:tcW w:type="dxa" w:w="1474"/>
          </w:tcPr>
          <w:p>
            <w:r>
              <w:rPr>
                <w:b/>
                <w:sz w:val="20"/>
              </w:rPr>
              <w:t>Thời gian khô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Phương pháp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PU Sealer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Sơn lót trắng PU + Cứng + Dung môi PU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0.5 : 0.25 : 0.25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12–15"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45–60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Phun, chà #320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Basecoat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Lót màu NC (2006#) + Dung môi NC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0.4 : 0.6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9"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30–40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 ướt đều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Basecoat (lần 2)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Lót màu NC (2006#) + Dung môi NC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0.4 : 0.6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9"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30–40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 ướt đều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Anti-Yellowing Sealer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Lót chống ố vàng NC + Dung môi NC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0.5 : 0.5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12"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30–40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 ướt đều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Wipe Glaze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Glaze đen/vàng/đỏ + Dầu thông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0.05×3 : 0.85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Chà highlight + lau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Anti-Yellowing Sealer (lần 2)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Lót chống ố vàng NC + Dung môi NC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0.5 : 0.5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12"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30–40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 ướt đều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Wipe Glaze (lần 2)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Glaze đen/vàng/đỏ + Dầu thông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0.05×3 : 0.85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30–40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Chà highlight + lau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Anti-Yellowing Sealer (lần 3)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Lót chống ố vàng NC + Dung môi NC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0.5 : 0.5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12"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30–40 phút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 ướt đều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Color Checking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Kiểm tra màu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Chỉnh màu theo yêu cầu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Anti-Yellowing Topcoat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Phủ chống ố vàng NC 0.5 phân quang + Dung môi NC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0.4 : 0.6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12"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4–6 giờ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Phun ướt đều → đóng gói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60"/>
      </w:pPr>
      <w:r>
        <w:rPr>
          <w:b w:val="0"/>
          <w:i/>
          <w:sz w:val="19"/>
        </w:rPr>
        <w:t>Lưu ý: 1 dòng = 1 Step Name (cột "Finishing Process Step") + các cột Chemical Name/Code, Mixing Ratio, Viscosity, Drying Time, Application method. Tên bước phải là 1 trong 24 Step Name chuẩn.</w:t>
      </w:r>
    </w:p>
    <w:p>
      <w:pPr>
        <w:spacing w:after="80"/>
      </w:pPr>
      <w:r>
        <w:rPr>
          <w:b/>
          <w:i w:val="0"/>
          <w:color w:val="1F3A5F"/>
          <w:sz w:val="26"/>
        </w:rPr>
        <w:t>6. BẢNG ĐỐI CHIẾU NHANH — LƯU TRÌNH CŨ → TÊN CHUẨN MỚI</w:t>
      </w:r>
    </w:p>
    <w:p>
      <w:pPr>
        <w:spacing w:after="80"/>
      </w:pPr>
      <w:r>
        <w:rPr>
          <w:b w:val="0"/>
          <w:i/>
          <w:sz w:val="20"/>
        </w:rPr>
        <w:t>Gợi ý map thuật ngữ BTChem đang dùng sang Step Name chuẩn Ashley (kiểm tra kỹ từng trường hợp theo định nghĩa):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5102"/>
          </w:tcPr>
          <w:p>
            <w:r>
              <w:rPr>
                <w:b/>
                <w:sz w:val="20"/>
              </w:rPr>
              <w:t>Thuật ngữ quen dùng (BTChem)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→ Step Name chuẩn Ashley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Lót nhúng PU / Lót PU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PU Sealer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Lót NC 1212 / Lót NC HB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Sealer (trong suốt) hoặc Basecoat (có màu)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Màu lau / Stain lau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Base Color Stain hoặc Equalizer Stain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Stain 1 / Stain 2 (pha DM NC)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NGR Stain (không phồng thớ) hoặc Toning Stain (phun sau bịt kín)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Glaze lau / Glaze màu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Wipe Glaze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Glaze phun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Spray Glaze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Bóng NC / Bóng PU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Topcoat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Bóng ABR / Bóng NY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Topcoat (ghi rõ mã hóa chất riêng)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Lót trong / Lót bóng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Sealer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Chống ố vàng (lót)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Anti-Yellowing Sealer</w:t>
            </w:r>
          </w:p>
        </w:tc>
      </w:tr>
      <w:tr>
        <w:tc>
          <w:tcPr>
            <w:tcW w:type="dxa" w:w="5102"/>
          </w:tcPr>
          <w:p>
            <w:r>
              <w:rPr>
                <w:sz w:val="19"/>
              </w:rPr>
              <w:t>Chống ố vàng (phủ)</w:t>
            </w:r>
          </w:p>
        </w:tc>
        <w:tc>
          <w:tcPr>
            <w:tcW w:type="dxa" w:w="6236"/>
          </w:tcPr>
          <w:p>
            <w:r>
              <w:rPr>
                <w:sz w:val="19"/>
              </w:rPr>
              <w:t>Anti-Yellowing Topcoat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60"/>
      </w:pPr>
      <w:r>
        <w:rPr>
          <w:b/>
          <w:i w:val="0"/>
          <w:color w:val="C00000"/>
          <w:sz w:val="19"/>
        </w:rPr>
        <w:t>⚠️ KHÔNG ghi "Stain màu sửa gỗ" / "Lót NC 1212 (MH) (DNE)" làm TÊN BƯỚC trong Finishing Schedule mới — phải dùng đúng Step Name + để mã hóa chất cụ thể ở cột Chemical Name/Code.</w:t>
      </w:r>
    </w:p>
    <w:p>
      <w:pPr>
        <w:spacing w:after="80"/>
      </w:pPr>
      <w:r>
        <w:rPr>
          <w:b/>
          <w:i w:val="0"/>
          <w:color w:val="1F3A5F"/>
          <w:sz w:val="26"/>
        </w:rPr>
        <w:t>7. LƯU Ý QUAN TRỌNG KHI LÊN QUY TRÌNH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Tên bước = 1 trong 24 Step Name — không viết tắt, không sáng tạo tên mới.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Mã hóa chất / tên hóa chất cụ thể (VD: "Lót NC 1212", "Bóng BT ABR 2410 H 10%") ghi ở cột Chemical Name / Chemical Code — KHÔNG làm tên bước.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Tỷ lệ pha, độ nhớt, thời gian khô, phương pháp thi công, định lượng ghi đúng cột tương ứng trong bảng.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Thứ tự bước theo đúng trình tự sản xuất thực tế (Chà nhám → màu → lót → glaze → bóng).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Nghi ngờ bước nào không khớp định nghĩa → hỏi Ashley trước khi đặt tên (họ sẽ thêm Step Name nếu cần).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Mọi bản cập nhật lưu trình cũ → chuyển dần sang format mới + cập nhật tracking list.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color w:val="888888"/>
          <w:sz w:val="18"/>
        </w:rPr>
        <w:t>Tài liệu soạn từ file chính thức "Step Finish Definition" (25/08/2026) của Ashley Furniture — Thuy Nguyen (Elise), Field Testing Performance Leader. Giữ nguyên nội dung định nghĩa gốc, không tự sửa.</w:t>
      </w:r>
    </w:p>
    <w:sectPr w:rsidR="00FC693F" w:rsidRPr="0006063C" w:rsidSect="00034616">
      <w:pgSz w:w="16838" w:h="11906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