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F3A5F"/>
          <w:sz w:val="30"/>
        </w:rPr>
        <w:t>TIÊU CHUẨN KIỂM TRA BỀ MẶT SƠN (FINISH TESTING STANDARD) — ASHLEY</w:t>
      </w:r>
    </w:p>
    <w:p>
      <w:pPr>
        <w:spacing w:after="200"/>
      </w:pPr>
      <w:r>
        <w:rPr>
          <w:b w:val="0"/>
          <w:i w:val="0"/>
          <w:color w:val="666666"/>
          <w:sz w:val="19"/>
        </w:rPr>
        <w:t>Nguồn: "Finish Testing Updated Standard - Ashley.pptx" (30 slide) · Soạn: 24/08/2026</w:t>
      </w:r>
    </w:p>
    <w:p>
      <w:pPr>
        <w:spacing w:after="120"/>
      </w:pPr>
      <w:r>
        <w:rPr>
          <w:b/>
          <w:i w:val="0"/>
          <w:color w:val="1F3A5F"/>
          <w:sz w:val="26"/>
        </w:rPr>
        <w:t>1. Kiểm tra khả năng chống trầy xước bằng dĩa ăn (Plate Scratch Resistance)</w:t>
      </w:r>
    </w:p>
    <w:p>
      <w:pPr>
        <w:pStyle w:val="ListBullet"/>
        <w:spacing w:after="60"/>
      </w:pPr>
      <w:r>
        <w:rPr>
          <w:b/>
        </w:rPr>
        <w:t>✅</w:t>
      </w:r>
      <w:r>
        <w:t xml:space="preserve"> 25 và 50 vòng: chấp nhận bóng nhẹ hoặc bóng vừa phải.</w:t>
      </w:r>
    </w:p>
    <w:p>
      <w:pPr>
        <w:pStyle w:val="ListBullet"/>
        <w:spacing w:after="60"/>
      </w:pPr>
      <w:r>
        <w:rPr>
          <w:b/>
        </w:rPr>
        <w:t>❌</w:t>
      </w:r>
      <w:r>
        <w:t xml:space="preserve"> 25 và 50 vòng: KHÔNG chấp nhận trầy nhẹ, vừa hoặc nặng.</w:t>
      </w:r>
    </w:p>
    <w:p>
      <w:pPr>
        <w:pStyle w:val="ListBullet"/>
        <w:spacing w:after="60"/>
      </w:pPr>
      <w:r>
        <w:rPr>
          <w:b/>
        </w:rPr>
        <w:t>✅</w:t>
      </w:r>
      <w:r>
        <w:t xml:space="preserve"> 75 và 100 vòng: chấp nhận trầy nhẹ, KHÔNG tróc sơn (NO CHIPPING).</w:t>
      </w:r>
    </w:p>
    <w:p>
      <w:pPr>
        <w:spacing w:after="120"/>
      </w:pPr>
      <w:r>
        <w:rPr>
          <w:b/>
          <w:i w:val="0"/>
          <w:color w:val="1F3A5F"/>
          <w:sz w:val="26"/>
        </w:rPr>
        <w:t>2. Độ dày sơn (Micron Thickness)</w:t>
      </w:r>
    </w:p>
    <w:p>
      <w:pPr>
        <w:pStyle w:val="ListBullet"/>
        <w:spacing w:after="60"/>
      </w:pPr>
      <w:r>
        <w:rPr>
          <w:b/>
        </w:rPr>
        <w:t xml:space="preserve">⚠️ THAY ĐỔI MỚI: </w:t>
      </w:r>
      <w:r>
        <w:t>Độ dày sơn KHÔNG còn được coi là ĐẠT/KHÔNG ĐẠT — chỉ ghi nhận số liệu tham khảo.</w:t>
      </w:r>
    </w:p>
    <w:p>
      <w:pPr>
        <w:pStyle w:val="ListBullet"/>
        <w:spacing w:after="60"/>
      </w:pPr>
      <w:r>
        <w:t>Phụ thuộc các bước hoàn thiện và độ phức tạp: 30 – 130 microns.</w:t>
      </w:r>
    </w:p>
    <w:p>
      <w:pPr>
        <w:pStyle w:val="ListBullet"/>
        <w:spacing w:after="60"/>
      </w:pPr>
      <w:r>
        <w:t>Ví dụ: D394 Master Panel: 44,9 microns · D594 Master Panel: 48,6 microns.</w:t>
      </w:r>
    </w:p>
    <w:p>
      <w:pPr>
        <w:spacing w:after="120"/>
      </w:pPr>
      <w:r>
        <w:rPr>
          <w:b/>
          <w:i w:val="0"/>
          <w:color w:val="1F3A5F"/>
          <w:sz w:val="26"/>
        </w:rPr>
        <w:t>3. Kiểm tra độ cứng bằng bút chì (Pencil Test)</w:t>
      </w:r>
    </w:p>
    <w:p>
      <w:pPr>
        <w:pStyle w:val="ListBullet"/>
        <w:spacing w:after="60"/>
      </w:pPr>
      <w:r>
        <w:rPr>
          <w:b/>
        </w:rPr>
        <w:t>✅</w:t>
      </w:r>
      <w:r>
        <w:t>Chấp nhận vết lún (gouging) — tiêu chuẩn Ashley là 2H, không chấp nhận trầy xước bề mặt sơn.</w:t>
      </w:r>
    </w:p>
    <w:p>
      <w:pPr>
        <w:pStyle w:val="ListBullet"/>
        <w:spacing w:after="60"/>
      </w:pPr>
      <w:r>
        <w:t>Bản tiếng Anh ghi: trầy xước chấp nhận trong khoảng 3H – 6H (⚠️ ghi chú cả 2 cách).</w:t>
      </w:r>
    </w:p>
    <w:p>
      <w:pPr>
        <w:spacing w:after="120"/>
      </w:pPr>
      <w:r>
        <w:rPr>
          <w:b/>
          <w:i w:val="0"/>
          <w:color w:val="1F3A5F"/>
          <w:sz w:val="26"/>
        </w:rPr>
        <w:t>4. Kiểm tra độ bám dính (Cross Cut Adhesion)</w:t>
      </w:r>
    </w:p>
    <w:p>
      <w:pPr>
        <w:pStyle w:val="ListBullet"/>
        <w:spacing w:after="60"/>
      </w:pPr>
      <w:r>
        <w:rPr>
          <w:b/>
        </w:rPr>
        <w:t xml:space="preserve">🔬 </w:t>
      </w:r>
      <w:r>
        <w:t>Kiểm tra: 4 vị trí trên mặt + 4 vị trí ở cạnh và chân sản phẩm (tổng 8 vị trí).</w:t>
      </w:r>
    </w:p>
    <w:p>
      <w:pPr>
        <w:pStyle w:val="ListBullet"/>
        <w:spacing w:after="60"/>
      </w:pPr>
      <w:r>
        <w:rPr>
          <w:b/>
        </w:rPr>
        <w:t xml:space="preserve">✅ </w:t>
      </w:r>
      <w:r>
        <w:t>ĐẠT: tất cả các vị trí đạt 4B và 5B.</w:t>
      </w:r>
    </w:p>
    <w:p>
      <w:pPr>
        <w:pStyle w:val="ListBullet"/>
        <w:spacing w:after="60"/>
      </w:pPr>
      <w:r>
        <w:rPr>
          <w:b/>
        </w:rPr>
        <w:t xml:space="preserve">❌ </w:t>
      </w:r>
      <w:r>
        <w:t>KHÔNG ĐẠT: bất kỳ vị trí nào là 3B, 2B, 1B, 0B.</w:t>
      </w:r>
    </w:p>
    <w:p>
      <w:pPr>
        <w:spacing w:after="120"/>
      </w:pPr>
      <w:r>
        <w:rPr>
          <w:b/>
          <w:i w:val="0"/>
          <w:color w:val="1F3A5F"/>
          <w:sz w:val="26"/>
        </w:rPr>
        <w:t>5. Độ bóng (Gloss)</w:t>
      </w:r>
    </w:p>
    <w:p>
      <w:pPr>
        <w:pStyle w:val="ListBullet"/>
        <w:spacing w:after="60"/>
      </w:pPr>
      <w:r>
        <w:rPr>
          <w:b/>
        </w:rPr>
        <w:t xml:space="preserve">🔬 </w:t>
      </w:r>
      <w:r>
        <w:t>Kiểm tra 9 vị trí trên mặt sản phẩm.</w:t>
      </w:r>
    </w:p>
    <w:p>
      <w:pPr>
        <w:pStyle w:val="ListBullet"/>
        <w:spacing w:after="60"/>
      </w:pPr>
      <w:r>
        <w:rPr>
          <w:b/>
        </w:rPr>
        <w:t xml:space="preserve">❌ </w:t>
      </w:r>
      <w:r>
        <w:t>KHÔNG ĐẠT: kết quả đo cao hơn hoặc thấp hơn 5 điểm phần trăm so với tiêu chuẩn màu.</w:t>
      </w:r>
    </w:p>
    <w:p>
      <w:pPr>
        <w:spacing w:after="120"/>
      </w:pPr>
      <w:r>
        <w:rPr>
          <w:b/>
          <w:i w:val="0"/>
          <w:color w:val="1F3A5F"/>
          <w:sz w:val="26"/>
        </w:rPr>
        <w:t>6. Kiểm tra độ bền hóa học (Chemical Resistance)</w:t>
      </w:r>
    </w:p>
    <w:p>
      <w:pPr>
        <w:spacing w:after="60"/>
      </w:pPr>
      <w:r>
        <w:rPr>
          <w:b/>
          <w:i w:val="0"/>
          <w:sz w:val="22"/>
        </w:rPr>
        <w:t>10 hóa chất kiểm tra:</w:t>
      </w:r>
    </w:p>
    <w:p>
      <w:pPr>
        <w:pStyle w:val="ListBullet"/>
        <w:spacing w:after="60"/>
      </w:pPr>
      <w:r>
        <w:t>Nước</w:t>
      </w:r>
    </w:p>
    <w:p>
      <w:pPr>
        <w:pStyle w:val="ListBullet"/>
        <w:spacing w:after="60"/>
      </w:pPr>
      <w:r>
        <w:t>Bia Budweiser</w:t>
      </w:r>
    </w:p>
    <w:p>
      <w:pPr>
        <w:pStyle w:val="ListBullet"/>
        <w:spacing w:after="60"/>
      </w:pPr>
      <w:r>
        <w:t>Rượu 80 độ proof hoặc đồ uống có cồn 40% tương đương</w:t>
      </w:r>
    </w:p>
    <w:p>
      <w:pPr>
        <w:pStyle w:val="ListBullet"/>
        <w:spacing w:after="60"/>
      </w:pPr>
      <w:r>
        <w:t>Cola — Coca-Cola thông thường</w:t>
      </w:r>
    </w:p>
    <w:p>
      <w:pPr>
        <w:pStyle w:val="ListBullet"/>
        <w:spacing w:after="60"/>
      </w:pPr>
      <w:r>
        <w:t>Tinh dầu chanh vàng (Lemon Oil)</w:t>
      </w:r>
    </w:p>
    <w:p>
      <w:pPr>
        <w:pStyle w:val="ListBullet"/>
        <w:spacing w:after="60"/>
      </w:pPr>
      <w:r>
        <w:t>Sốt cà chua (Ketchup)</w:t>
      </w:r>
    </w:p>
    <w:p>
      <w:pPr>
        <w:pStyle w:val="ListBullet"/>
        <w:spacing w:after="60"/>
      </w:pPr>
      <w:r>
        <w:t>Mù tạt vàng Pháp (Mustard French's Yellow)</w:t>
      </w:r>
    </w:p>
    <w:p>
      <w:pPr>
        <w:pStyle w:val="ListBullet"/>
        <w:spacing w:after="60"/>
      </w:pPr>
      <w:r>
        <w:t>Nước cam (Orange Juice)</w:t>
      </w:r>
    </w:p>
    <w:p>
      <w:pPr>
        <w:pStyle w:val="ListBullet"/>
        <w:spacing w:after="60"/>
      </w:pPr>
      <w:r>
        <w:t>Nước chanh (Lemon Juice)</w:t>
      </w:r>
    </w:p>
    <w:p>
      <w:pPr>
        <w:pStyle w:val="ListBullet"/>
        <w:spacing w:after="60"/>
      </w:pPr>
      <w:r>
        <w:t>Giấm (Vinegar)</w:t>
      </w:r>
    </w:p>
    <w:p>
      <w:pPr>
        <w:pStyle w:val="ListBullet"/>
        <w:spacing w:after="60"/>
      </w:pPr>
      <w:r>
        <w:rPr>
          <w:b/>
        </w:rPr>
        <w:t xml:space="preserve">✅ </w:t>
      </w:r>
      <w:r>
        <w:t>Chỉ chấp nhận hiệu ứng nhẹ sau 24 giờ — mọi hiệu ứng vừa/nặng khác đều KHÔNG ĐẠT (FAIL).</w:t>
      </w:r>
    </w:p>
    <w:p>
      <w:pPr>
        <w:spacing w:after="120"/>
      </w:pPr>
      <w:r>
        <w:rPr>
          <w:b/>
          <w:i w:val="0"/>
          <w:color w:val="1F3A5F"/>
          <w:sz w:val="26"/>
        </w:rPr>
        <w:t>7. Kiểm tra độ chống thấm nước (Moisture Resistance)</w:t>
      </w:r>
    </w:p>
    <w:p>
      <w:pPr>
        <w:spacing w:after="60"/>
      </w:pPr>
      <w:r>
        <w:rPr>
          <w:b/>
          <w:i w:val="0"/>
          <w:sz w:val="22"/>
        </w:rPr>
        <w:t>Cách thực hiện:</w:t>
      </w:r>
    </w:p>
    <w:p>
      <w:pPr>
        <w:pStyle w:val="ListBullet"/>
        <w:spacing w:after="60"/>
      </w:pPr>
      <w:r>
        <w:t>Đổ 500ml nước vào các rãnh/mối nối và toàn bộ diện tích bề mặt trên cùng cần thử nghiệm, để nước thấm vào bề mặt.</w:t>
      </w:r>
    </w:p>
    <w:p>
      <w:pPr>
        <w:pStyle w:val="ListBullet"/>
        <w:spacing w:after="60"/>
      </w:pPr>
      <w:r>
        <w:t>Kiểm tra bằng mắt, chú ý các khớp và mối nối, tìm dấu hiệu phồng dộp (swelling).</w:t>
      </w:r>
    </w:p>
    <w:p>
      <w:pPr>
        <w:spacing w:after="60"/>
      </w:pPr>
      <w:r>
        <w:rPr>
          <w:b/>
          <w:i w:val="0"/>
          <w:sz w:val="22"/>
        </w:rPr>
        <w:t>Lịch kiểm tra:</w:t>
      </w:r>
    </w:p>
    <w:p>
      <w:pPr>
        <w:pStyle w:val="ListBullet"/>
        <w:spacing w:after="60"/>
      </w:pPr>
      <w:r>
        <w:rPr>
          <w:b/>
        </w:rPr>
        <w:t xml:space="preserve">⏱ </w:t>
      </w:r>
      <w:r>
        <w:t>Mỗi phút trong 15 phút đầu; kiểm tra lại lúc 30 phút, 45 phút, 1 giờ; rồi lúc 2 giờ, 3 giờ, 4 giờ (tổng 4 giờ).</w:t>
      </w:r>
    </w:p>
    <w:p>
      <w:pPr>
        <w:spacing w:after="60"/>
      </w:pPr>
      <w:r>
        <w:rPr>
          <w:b/>
          <w:i w:val="0"/>
          <w:sz w:val="22"/>
        </w:rPr>
        <w:t>Kết quả:</w:t>
      </w:r>
    </w:p>
    <w:p>
      <w:pPr>
        <w:pStyle w:val="ListBullet"/>
        <w:spacing w:after="60"/>
      </w:pPr>
      <w:r>
        <w:rPr>
          <w:b/>
        </w:rPr>
        <w:t xml:space="preserve">✅ </w:t>
      </w:r>
      <w:r>
        <w:t>ĐẠT: không thấy vết phồng trong toàn bộ 4 giờ.</w:t>
      </w:r>
    </w:p>
    <w:p>
      <w:pPr>
        <w:pStyle w:val="ListBullet"/>
        <w:spacing w:after="60"/>
      </w:pPr>
      <w:r>
        <w:rPr>
          <w:b/>
        </w:rPr>
        <w:t xml:space="preserve">🟡 </w:t>
      </w:r>
      <w:r>
        <w:t>CHẤP NHẬN: tối đa 2 vết phồng, kích thước dưới 12mm theo bất kỳ hướng nào, và chỉ khi xảy ra sau 1 giờ.</w:t>
      </w:r>
    </w:p>
    <w:p>
      <w:pPr>
        <w:pStyle w:val="ListBullet"/>
        <w:spacing w:after="60"/>
      </w:pPr>
      <w:r>
        <w:rPr>
          <w:b/>
        </w:rPr>
        <w:t xml:space="preserve">❌ </w:t>
      </w:r>
      <w:r>
        <w:t>KHÔNG ĐẠT: bất kỳ vết phồng nào trong giờ đầu; nhiều hơn 2 vết phồng; hoặc vùng phồng lớn hơn 12mm.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color w:val="1F3A5F"/>
          <w:sz w:val="24"/>
        </w:rPr>
        <w:t>— TÓM TẮT NHANH 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#</w:t>
            </w:r>
          </w:p>
        </w:tc>
        <w:tc>
          <w:tcPr>
            <w:tcW w:type="dxa" w:w="3213"/>
          </w:tcPr>
          <w:p>
            <w:r>
              <w:rPr>
                <w:b/>
              </w:rPr>
              <w:t>Test</w:t>
            </w:r>
          </w:p>
        </w:tc>
        <w:tc>
          <w:tcPr>
            <w:tcW w:type="dxa" w:w="3213"/>
          </w:tcPr>
          <w:p>
            <w:r>
              <w:rPr>
                <w:b/>
              </w:rPr>
              <w:t>Tiêu chuẩn mới</w:t>
            </w:r>
          </w:p>
        </w:tc>
      </w:tr>
      <w:tr>
        <w:tc>
          <w:tcPr>
            <w:tcW w:type="dxa" w:w="3213"/>
          </w:tcPr>
          <w:p>
            <w:r>
              <w:t>1</w:t>
            </w:r>
          </w:p>
        </w:tc>
        <w:tc>
          <w:tcPr>
            <w:tcW w:type="dxa" w:w="3213"/>
          </w:tcPr>
          <w:p>
            <w:r>
              <w:t>Chống trầy xước dĩa ăn</w:t>
            </w:r>
          </w:p>
        </w:tc>
        <w:tc>
          <w:tcPr>
            <w:tcW w:type="dxa" w:w="3213"/>
          </w:tcPr>
          <w:p>
            <w:r>
              <w:t>25/50 vòng: bóng nhẹ/vừa OK; 75/100: trầy nhẹ OK, không tróc</w:t>
            </w:r>
          </w:p>
        </w:tc>
      </w:tr>
      <w:tr>
        <w:tc>
          <w:tcPr>
            <w:tcW w:type="dxa" w:w="3213"/>
          </w:tcPr>
          <w:p>
            <w:r>
              <w:t>2</w:t>
            </w:r>
          </w:p>
        </w:tc>
        <w:tc>
          <w:tcPr>
            <w:tcW w:type="dxa" w:w="3213"/>
          </w:tcPr>
          <w:p>
            <w:r>
              <w:t>Độ dày sơn</w:t>
            </w:r>
          </w:p>
        </w:tc>
        <w:tc>
          <w:tcPr>
            <w:tcW w:type="dxa" w:w="3213"/>
          </w:tcPr>
          <w:p>
            <w:r>
              <w:t>Không còn PASS/FAIL — ghi tham khảo, 30–130 microns</w:t>
            </w:r>
          </w:p>
        </w:tc>
      </w:tr>
      <w:tr>
        <w:tc>
          <w:tcPr>
            <w:tcW w:type="dxa" w:w="3213"/>
          </w:tcPr>
          <w:p>
            <w:r>
              <w:t>3</w:t>
            </w:r>
          </w:p>
        </w:tc>
        <w:tc>
          <w:tcPr>
            <w:tcW w:type="dxa" w:w="3213"/>
          </w:tcPr>
          <w:p>
            <w:r>
              <w:t>Bút chì</w:t>
            </w:r>
          </w:p>
        </w:tc>
        <w:tc>
          <w:tcPr>
            <w:tcW w:type="dxa" w:w="3213"/>
          </w:tcPr>
          <w:p>
            <w:r>
              <w:t>2H (chấp nhận lún, không trầy); EN: trầy chấp nhận 3H–6H</w:t>
            </w:r>
          </w:p>
        </w:tc>
      </w:tr>
      <w:tr>
        <w:tc>
          <w:tcPr>
            <w:tcW w:type="dxa" w:w="3213"/>
          </w:tcPr>
          <w:p>
            <w:r>
              <w:t>4</w:t>
            </w:r>
          </w:p>
        </w:tc>
        <w:tc>
          <w:tcPr>
            <w:tcW w:type="dxa" w:w="3213"/>
          </w:tcPr>
          <w:p>
            <w:r>
              <w:t>Độ bám dính</w:t>
            </w:r>
          </w:p>
        </w:tc>
        <w:tc>
          <w:tcPr>
            <w:tcW w:type="dxa" w:w="3213"/>
          </w:tcPr>
          <w:p>
            <w:r>
              <w:t>8 vị trí (4 mặt + 4 cạnh/chân): tất cả 4B/5B = ĐẠT</w:t>
            </w:r>
          </w:p>
        </w:tc>
      </w:tr>
      <w:tr>
        <w:tc>
          <w:tcPr>
            <w:tcW w:type="dxa" w:w="3213"/>
          </w:tcPr>
          <w:p>
            <w:r>
              <w:t>5</w:t>
            </w:r>
          </w:p>
        </w:tc>
        <w:tc>
          <w:tcPr>
            <w:tcW w:type="dxa" w:w="3213"/>
          </w:tcPr>
          <w:p>
            <w:r>
              <w:t>Độ bóng</w:t>
            </w:r>
          </w:p>
        </w:tc>
        <w:tc>
          <w:tcPr>
            <w:tcW w:type="dxa" w:w="3213"/>
          </w:tcPr>
          <w:p>
            <w:r>
              <w:t>9 vị trí: ±5 điểm % so với tiêu chuẩn màu = Fail</w:t>
            </w:r>
          </w:p>
        </w:tc>
      </w:tr>
      <w:tr>
        <w:tc>
          <w:tcPr>
            <w:tcW w:type="dxa" w:w="3213"/>
          </w:tcPr>
          <w:p>
            <w:r>
              <w:t>6</w:t>
            </w:r>
          </w:p>
        </w:tc>
        <w:tc>
          <w:tcPr>
            <w:tcW w:type="dxa" w:w="3213"/>
          </w:tcPr>
          <w:p>
            <w:r>
              <w:t>Độ bền hóa học</w:t>
            </w:r>
          </w:p>
        </w:tc>
        <w:tc>
          <w:tcPr>
            <w:tcW w:type="dxa" w:w="3213"/>
          </w:tcPr>
          <w:p>
            <w:r>
              <w:t>10 hóa chất: chỉ chấp nhận hiệu ứng nhẹ sau 24h</w:t>
            </w:r>
          </w:p>
        </w:tc>
      </w:tr>
      <w:tr>
        <w:tc>
          <w:tcPr>
            <w:tcW w:type="dxa" w:w="3213"/>
          </w:tcPr>
          <w:p>
            <w:r>
              <w:t>7</w:t>
            </w:r>
          </w:p>
        </w:tc>
        <w:tc>
          <w:tcPr>
            <w:tcW w:type="dxa" w:w="3213"/>
          </w:tcPr>
          <w:p>
            <w:r>
              <w:t>Chống thấm nước</w:t>
            </w:r>
          </w:p>
        </w:tc>
        <w:tc>
          <w:tcPr>
            <w:tcW w:type="dxa" w:w="3213"/>
          </w:tcPr>
          <w:p>
            <w:r>
              <w:t>500ml/4h: không phồng = ĐẠT; ≤2 vết &lt;12mm sau 1h = chấp nhận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 w:val="0"/>
          <w:i w:val="0"/>
          <w:color w:val="996600"/>
          <w:sz w:val="18"/>
        </w:rPr>
        <w:t>⚠️ Ghi chú: Tài liệu 3 ngôn ngữ (Anh/Trung/Việt) — điểm khác biệt nhỏ ở mục 3 (Pencil Test): bản EN ghi "Scratching acceptable 3H-6H", bản CN/VN ghi "Tiêu chuẩn Ashley 2H" — giữ cả 2 cách ghi, đề nghị xác nhận tiêu chuẩn chính thức.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