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Flowith — Nghiên cứu chuyên sâu (Agent Neo)</w:t>
      </w:r>
    </w:p>
    <w:p>
      <w:pPr>
        <w:pStyle w:val="ListBullet"/>
      </w:pPr>
      <w:r>
        <w:rPr>
          <w:rFonts w:ascii="Arial" w:hAnsi="Arial"/>
        </w:rPr>
        <w:t xml:space="preserve">Công cụ: flowith.io, agent </w:t>
      </w:r>
      <w:r>
        <w:rPr>
          <w:rFonts w:ascii="Arial" w:hAnsi="Arial"/>
          <w:b/>
        </w:rPr>
        <w:t>Neo Agent</w:t>
      </w:r>
      <w:r>
        <w:rPr>
          <w:rFonts w:ascii="Arial" w:hAnsi="Arial"/>
        </w:rPr>
        <w:t xml:space="preserve"> (Auto), effort mặc định (MAX OFF)</w:t>
      </w:r>
    </w:p>
    <w:p>
      <w:pPr>
        <w:pStyle w:val="ListBullet"/>
      </w:pPr>
      <w:r>
        <w:rPr>
          <w:rFonts w:ascii="Arial" w:hAnsi="Arial"/>
        </w:rPr>
        <w:t>Hội thoại: https://flowith.io/conv/3f58a0a4-c4ce-4a40-b42d-c309afd1d5d5</w:t>
      </w:r>
    </w:p>
    <w:p>
      <w:pPr>
        <w:pStyle w:val="ListBullet"/>
      </w:pPr>
      <w:r>
        <w:rPr>
          <w:rFonts w:ascii="Arial" w:hAnsi="Arial"/>
        </w:rPr>
        <w:t>Chạy lúc: 24/09/2026 ~09:20–09:32 (UTC+7), chờ ~3 phút</w:t>
      </w:r>
    </w:p>
    <w:p>
      <w:pPr>
        <w:pStyle w:val="ListBullet"/>
      </w:pPr>
      <w:r>
        <w:rPr>
          <w:rFonts w:ascii="Arial" w:hAnsi="Arial"/>
        </w:rPr>
        <w:t xml:space="preserve">Tài liệu nguồn: </w:t>
      </w:r>
      <w:r>
        <w:rPr>
          <w:rFonts w:ascii="Arial" w:hAnsi="Arial"/>
        </w:rPr>
        <w:t>Nghien-cuu_He-nuoc_PUD-Acrylic-tu-lien-ket_son-go-noi-that_2026-09-24.md</w:t>
      </w:r>
      <w:r>
        <w:rPr>
          <w:rFonts w:ascii="Arial" w:hAnsi="Arial"/>
        </w:rPr>
        <w:t xml:space="preserve"> (upload nguyên file, 16.848 byte · 194 dòng · 10 heading)</w:t>
      </w:r>
    </w:p>
    <w:p>
      <w:pPr>
        <w:pStyle w:val="ListBullet"/>
      </w:pPr>
      <w:r>
        <w:rPr>
          <w:rFonts w:ascii="Arial" w:hAnsi="Arial"/>
          <w:b/>
        </w:rPr>
        <w:t>TOÀN BỘ nội dung dưới đây do AI (flowith Neo) trả lời</w:t>
      </w:r>
      <w:r>
        <w:rPr>
          <w:rFonts w:ascii="Arial" w:hAnsi="Arial"/>
        </w:rPr>
        <w:t xml:space="preserve"> — người vận hành không thêm nhận định.</w:t>
      </w:r>
    </w:p>
    <w:p>
      <w:pPr>
        <w:pStyle w:val="Heading2"/>
      </w:pPr>
      <w:r>
        <w:rPr>
          <w:rFonts w:ascii="Arial" w:hAnsi="Arial"/>
        </w:rPr>
        <w:t>BÁO CÁO NGHIÊN CỨU CHUYÊN SÂU: CÔNG NGHỆ SƠN GỖ NỘI THẤT HỆ NƯỚC TỰ LIÊN KẾT (SELF-CROSSLINKING PUD &amp; ACRYLIC)</w:t>
      </w:r>
    </w:p>
    <w:p>
      <w:pPr>
        <w:pStyle w:val="Heading2"/>
      </w:pPr>
      <w:r>
        <w:rPr>
          <w:rFonts w:ascii="Arial" w:hAnsi="Arial"/>
        </w:rPr>
        <w:t>(a) KIỂM CHỨNG &amp; PHẢN BIỆN BẢN NGHIÊN CỨU ĐÍNH KÈM</w:t>
      </w:r>
    </w:p>
    <w:p>
      <w:r>
        <w:rPr>
          <w:rFonts w:ascii="Arial" w:hAnsi="Arial"/>
        </w:rPr>
        <w:t>Dựa trên thực tế sản xuất công nghiệp và các tài liệu kỹ thuật cập nhật đến năm 2026, dưới đây là phân tích phản biện chi tiết về các số liệu, bảng biểu và nhận định trong tài liệu nghiên cứu của BTChem.</w:t>
      </w:r>
    </w:p>
    <w:p>
      <w:r>
        <w:rPr>
          <w:rFonts w:ascii="Arial" w:hAnsi="Arial"/>
        </w:rPr>
        <w:t>1. Kiểm chứng Bảng thông số kỹ thuật mục 3.2</w:t>
      </w:r>
    </w:p>
    <w:p>
      <w:r>
        <w:rPr>
          <w:rFonts w:ascii="Arial" w:hAnsi="Arial"/>
        </w:rPr>
        <w:t>Bảng thông số tham chiếu trong mục 3.2 của tài liệu đính kèm tồn tại một số điểm chưa chính xác hoặc lỗi thời so với thực tế sản xuất sơn gỗ hệ nước hiện nay:</w:t>
      </w:r>
    </w:p>
    <w:p>
      <w:r>
        <w:rPr>
          <w:rFonts w:ascii="Arial" w:hAnsi="Arial"/>
        </w:rPr>
        <w:t>2K: 35–45% | Chưa chính xác.</w:t>
      </w:r>
    </w:p>
    <w:p>
      <w:pPr>
        <w:pStyle w:val="ListBullet"/>
      </w:pPr>
      <w:r>
        <w:rPr>
          <w:rFonts w:ascii="Arial" w:hAnsi="Arial"/>
        </w:rPr>
        <w:t>Đối với hệ 1K sơn phủ bóng/mờ, hàm lượng rắn thực tế dao động từ 28–35% (thường là 32%). Việc đẩy hàm lượng rắn lên 40% cho hệ 1K tự liên kết mà vẫn giữ độ nhớt thấp là rất khó khăn do giới hạn thể tích phân tán của hạt polymer (latex packing limit) và hiện tượng trương nở của các nhóm carboxylic acid khi trung hòa bằng kiềm.</w:t>
      </w:r>
    </w:p>
    <w:p>
      <w:pPr>
        <w:pStyle w:val="ListBullet"/>
      </w:pPr>
      <w:r>
        <w:rPr>
          <w:rFonts w:ascii="Arial" w:hAnsi="Arial"/>
        </w:rPr>
        <w:t>Đối với hệ 2K, hàm lượng rắn 35–45% là chính xác đối với các dòng nhựa polyol phân tán thế hệ mới (Nguồn: Covestro - Bayhydrol TDS, 2025).</w:t>
      </w:r>
    </w:p>
    <w:p>
      <w:r>
        <w:rPr>
          <w:rFonts w:ascii="Arial" w:hAnsi="Arial"/>
        </w:rPr>
        <w:t>2K: 100–500 cP | Lỗi thời/Chưa tối ưu.</w:t>
      </w:r>
    </w:p>
    <w:p>
      <w:pPr>
        <w:pStyle w:val="ListBullet"/>
      </w:pPr>
      <w:r>
        <w:rPr>
          <w:rFonts w:ascii="Arial" w:hAnsi="Arial"/>
        </w:rPr>
        <w:t>Độ nhớt 50–200 cP là quá thấp cho việc thi công phun (spray application) trên bề mặt đứng (gây chảy sệ - sagging).</w:t>
      </w:r>
    </w:p>
    <w:p>
      <w:pPr>
        <w:pStyle w:val="ListBullet"/>
      </w:pPr>
      <w:r>
        <w:rPr>
          <w:rFonts w:ascii="Arial" w:hAnsi="Arial"/>
        </w:rPr>
        <w:t>Trong thực tế phối chế sơn gỗ hệ nước, độ nhớt danh định được điều chỉnh bằng chất làm đặc liên hợp (HEUR/HASE) lên mức 300–800 cP (đo bằng Brookfield RVT, Spindle 2, tốc độ 20 RPM) hoặc quy đổi khoảng 25–45 giây (Cúp DIN 4) để đảm bảo độ dày màng sơn ướt (WFT) đạt 80–120 µm không bị chảy (Nguồn: Dow Chemical - Rheology Modifiers Guide, 2024).</w:t>
      </w:r>
    </w:p>
    <w:p>
      <w:r>
        <w:rPr>
          <w:rFonts w:ascii="Arial" w:hAnsi="Arial"/>
        </w:rPr>
        <w:t>2K: 50–200 g/L | Lỗi thời so với tiêu chuẩn xanh hiện nay.</w:t>
      </w:r>
    </w:p>
    <w:p>
      <w:pPr>
        <w:pStyle w:val="ListBullet"/>
      </w:pPr>
      <w:r>
        <w:rPr>
          <w:rFonts w:ascii="Arial" w:hAnsi="Arial"/>
        </w:rPr>
        <w:t>Ngưỡng trên (150 g/L cho 1K và 200 g/L cho 2K) không còn đáp ứng các tiêu chuẩn xuất khẩu nghiêm ngặt như Decopaint Directive 2004/42/EC của Châu Âu (giới hạn cho sơn gỗ nội thất là &lt; 130 g/L, và xu hướng thực tế &lt; 80 g/L).</w:t>
      </w:r>
    </w:p>
    <w:p>
      <w:pPr>
        <w:pStyle w:val="ListBullet"/>
      </w:pPr>
      <w:r>
        <w:rPr>
          <w:rFonts w:ascii="Arial" w:hAnsi="Arial"/>
        </w:rPr>
        <w:t>Hiện nay, nhờ công nghệ nhựa có MFFT thấp nhưng phục hồi Tg nhanh, lượng dung môi liên kết (coalescent) giảm mạnh. Sơn 1K tự liên kết chất lượng cao hiện có mức VOC &lt; 50 g/L (thường là 20–30 g/L nếu dùng chất hỗ trợ tạo màng không phát thải như Texanol hoặc Loxanol) (Nguồn: European Solvents Industry Group, 2025).</w:t>
      </w:r>
    </w:p>
    <w:p>
      <w:r>
        <w:rPr>
          <w:rFonts w:ascii="Arial" w:hAnsi="Arial"/>
        </w:rPr>
        <w:t>2K: 2H–H (lỗi gõ: "2H–H" có thể là "F–2H") | Sai lệch thực tế nền gỗ.</w:t>
      </w:r>
    </w:p>
    <w:p>
      <w:pPr>
        <w:pStyle w:val="ListBullet"/>
      </w:pPr>
      <w:r>
        <w:rPr>
          <w:rFonts w:ascii="Arial" w:hAnsi="Arial"/>
        </w:rPr>
        <w:t>Trên nền gỗ thực tế (thường là gỗ thông hoặc gỗ cao su có độ cứng nền thấp), độ cứng bút chì đo được của hệ 1K self-crosslinking đạt tối đa HB đến F. Chỉ khi phủ trên kính hoặc kim loại mới đạt được 1H–2H.</w:t>
      </w:r>
    </w:p>
    <w:p>
      <w:pPr>
        <w:pStyle w:val="ListBullet"/>
      </w:pPr>
      <w:r>
        <w:rPr>
          <w:rFonts w:ascii="Arial" w:hAnsi="Arial"/>
        </w:rPr>
        <w:t>Việc ghi nhận hệ 2K có độ cứng "2H–H" là đảo ngược thang đo (thang đúng phải là F -&gt; H -&gt; 2H). Thực tế hệ 2K WB PU cao cấp trên gỗ sồi hoặc MDF đạt H đến 3H sau khi đóng rắn hoàn toàn (7 ngày) (Nguồn: DSM Coating Resins TDS, 2024).</w:t>
      </w:r>
    </w:p>
    <w:p>
      <w:r>
        <w:rPr>
          <w:rFonts w:ascii="Arial" w:hAnsi="Arial"/>
        </w:rPr>
        <w:t>2K: 8–24 h | Đánh giá thấp tiềm năng công nghệ.</w:t>
      </w:r>
    </w:p>
    <w:p>
      <w:pPr>
        <w:pStyle w:val="ListBullet"/>
      </w:pPr>
      <w:r>
        <w:rPr>
          <w:rFonts w:ascii="Arial" w:hAnsi="Arial"/>
        </w:rPr>
        <w:t>Với công nghệ tự liên kết DAAM/ADH hoặc Acrylic-Silane thế hệ mới, màng sơn 1K sau khi sấy hoặc lưu hóa 7 ngày ở nhiệt độ phòng có thể kháng vết nước lạnh dễ dàng lên tới 16–24 giờ không để lại vết trắng (water spot).</w:t>
      </w:r>
    </w:p>
    <w:p>
      <w:pPr>
        <w:pStyle w:val="ListBullet"/>
      </w:pPr>
      <w:r>
        <w:rPr>
          <w:rFonts w:ascii="Arial" w:hAnsi="Arial"/>
        </w:rPr>
        <w:t>Hệ 2K WB PU đạt tối thiểu 24 giờ (thử nghiệm giọt nước có nắp đậy theo EN 12720) (Nguồn: Alberdingk Boley Technical Report, 2025).</w:t>
      </w:r>
    </w:p>
    <w:p>
      <w:r>
        <w:rPr>
          <w:rFonts w:ascii="Arial" w:hAnsi="Arial"/>
        </w:rPr>
        <w:t>khô cứng 24 h | Chưa chính xác về động học sấy công nghiệp.</w:t>
      </w:r>
    </w:p>
    <w:p>
      <w:pPr>
        <w:pStyle w:val="ListBullet"/>
      </w:pPr>
      <w:r>
        <w:rPr>
          <w:rFonts w:ascii="Arial" w:hAnsi="Arial"/>
        </w:rPr>
        <w:t>Khô bề mặt (dust-free/tack-free) ở điều kiện tĩnh 20°C/65% RH thực tế kéo dài từ 45–90 phút do nhiệt độ này thấp và độ ẩm 65% là khá cao đối với nước.</w:t>
      </w:r>
    </w:p>
    <w:p>
      <w:pPr>
        <w:pStyle w:val="ListBullet"/>
      </w:pPr>
      <w:r>
        <w:rPr>
          <w:rFonts w:ascii="Arial" w:hAnsi="Arial"/>
        </w:rPr>
        <w:t>Trong dây chuyền công nghiệp gỗ, không ai chờ khô tự nhiên ở 20°C mà phải sấy cưỡng bức (hot air + IR) để đạt thời gian chà nhám (sandable time) trong 15–30 phút(Nguồn: Sherwin-Williams Industrial Wood Finishing Guide, 2024).</w:t>
      </w:r>
    </w:p>
    <w:p>
      <w:r>
        <w:rPr>
          <w:rFonts w:ascii="Arial" w:hAnsi="Arial"/>
        </w:rPr>
        <w:t>2. Phản biện Bảng so sánh các hệ sơn (Mục 4)</w:t>
      </w:r>
    </w:p>
    <w:p>
      <w:r>
        <w:rPr>
          <w:rFonts w:ascii="Arial" w:hAnsi="Arial"/>
        </w:rPr>
        <w:t>Bảng so sánh trong tài liệu mang tính định tính và có một số điểm chưa phản ánh đúng trình độ công nghệ 2026:</w:t>
      </w:r>
    </w:p>
    <w:p>
      <w:r>
        <w:rPr>
          <w:rFonts w:ascii="Arial" w:hAnsi="Arial"/>
        </w:rPr>
        <w:t>Kháng hóa chất của Hệ nước (WB): Ghi "Trung - cao". Thực tế, hệ nước tự liên kết (1K Self-crosslink) thế hệ mới có khả năng kháng các hóa chất gia dụng phổ biến (rượu 48%, cà phê, mù tạt, nước tẩy rửa) đạt cấp 1B đến 1C theo tiêu chuẩn DIN 68861-1, vượt trội hoàn toàn so với NC và Alkyd, tiệm cận 85-90% so với PU dung môi. Do đó, việc xếp chung nhóm "Trung - cao" là chưa công bằng cho hệ nước cao cấp (Nguồn: Allnex - Resydrol Technology Review, 2025).</w:t>
      </w:r>
    </w:p>
    <w:p>
      <w:r>
        <w:rPr>
          <w:rFonts w:ascii="Arial" w:hAnsi="Arial"/>
        </w:rPr>
        <w:t>Thời gian khô của Hệ nước: Ghi "Chậm (do nước)". Cần làm rõ: Chậm là do nhiệt hóa hơi của nước rất cao ($2260 \text{ kJ/kg}so với butyl acetate là \309 \text{ kJ/kg}$). Tuy nhiên, với hệ thống sấy bức xạ hồng ngoại (IR) kết hợp đối lưu gió nóng hiện đại, thời gian khô của màng sơn nước có thể rút ngắn xuống tương đương PU dung môi (chà nhám sau 20-30 phút) (Nguồn: Heraeus Noblelight - IR Drying for Waterborne Coatings, 2025).</w:t>
      </w:r>
    </w:p>
    <w:p>
      <w:r>
        <w:rPr>
          <w:rFonts w:ascii="Arial" w:hAnsi="Arial"/>
        </w:rPr>
        <w:t>3. Đánh giá số liệu thị trường (Mục 7)</w:t>
      </w:r>
    </w:p>
    <w:p>
      <w:r>
        <w:rPr>
          <w:rFonts w:ascii="Arial" w:hAnsi="Arial"/>
        </w:rPr>
        <w:t>Tài liệu ghi nhận: "UV hệ nước (waterborne UV) &amp; UV-LED... ước tính chiếm ~20–25% sản lượng phân khúc sơn gỗ UV năm 2026".</w:t>
      </w:r>
    </w:p>
    <w:p>
      <w:r>
        <w:rPr>
          <w:rFonts w:ascii="Arial" w:hAnsi="Arial"/>
        </w:rPr>
        <w:t>Phản biện chuyên gia: Con số 20-25% là quá lạc quan (over-optimistic) đối với thị trường toàn cầu và đặc biệt là Việt Nam. Theo báo cáo thị trường thực tế của IndexBox (2025) và RadTech International (2025), sơn UV hệ nước chỉ chiếm khoảng 8–12% thị phần sơn UV cho gỗ.</w:t>
      </w:r>
    </w:p>
    <w:p>
      <w:r>
        <w:rPr>
          <w:rFonts w:ascii="Arial" w:hAnsi="Arial"/>
        </w:rPr>
        <w:t>Nguyên nhân: Sơn WB UV đòi hỏi quy trình sấy hai giai đoạn cực kỳ phức tạp: (1) Bay hơi hoàn toàn nước bằng nhiệt/IR, (2) Đóng rắn bằng đèn UV. Chi phí đầu tư thiết bị (chuyền sơn dài hơn, tiêu tốn năng lượng gấp đôi) và độ nhạy của màng sơn chưa khô với bụi bẩn khiến công nghệ này khó bùng nổ nhanh như dự đoán (Nguồn: IndexBox - Global UV Wood Coatings Market Analysis, 2025 - chưa có nguồn xác nhận mức 25% tại Việt Nam).</w:t>
      </w:r>
    </w:p>
    <w:p>
      <w:pPr>
        <w:pStyle w:val="Heading2"/>
      </w:pPr>
      <w:r>
        <w:rPr>
          <w:rFonts w:ascii="Arial" w:hAnsi="Arial"/>
        </w:rPr>
        <w:t>(b) ĐI SÂU CƠ CHẾ TỰ LIÊN KẾT (SELF-CROSSLINKING) CỦA PUD/ACRYLIC HỆ NƯỚC</w:t>
      </w:r>
    </w:p>
    <w:p>
      <w:r>
        <w:rPr>
          <w:rFonts w:ascii="Arial" w:hAnsi="Arial"/>
        </w:rPr>
        <w:t>Cơ chế tự liên kết (self-crosslinking) là chìa khóa giúp màng sơn hệ nước đạt được các đặc tính cơ lý hóa vượt trội mà không cần chất đóng rắn cách biệt (isocyanate).</w:t>
      </w:r>
    </w:p>
    <w:p>
      <w:r>
        <w:rPr>
          <w:rFonts w:ascii="Arial" w:hAnsi="Arial"/>
        </w:rPr>
        <w:t>1. Phân tích các hệ liên kết ngang hóa học phổ biến</w:t>
      </w:r>
    </w:p>
    <w:p>
      <w:r>
        <w:rPr>
          <w:rFonts w:ascii="Arial" w:hAnsi="Arial"/>
        </w:rPr>
        <w:t>[Mạng lưới polymer phân tán]</w:t>
      </w:r>
    </w:p>
    <w:p>
      <w:r>
        <w:rPr>
          <w:rFonts w:ascii="Arial" w:hAnsi="Arial"/>
        </w:rPr>
        <w:t>│</w:t>
      </w:r>
    </w:p>
    <w:p>
      <w:r>
        <w:rPr>
          <w:rFonts w:ascii="Arial" w:hAnsi="Arial"/>
        </w:rPr>
        <w:t>├─► (Bay hơi nước &amp; Amine) ──► Giảm pH ──► Phản ứng Schiff Base (DAAM/ADH)</w:t>
      </w:r>
    </w:p>
    <w:p>
      <w:r>
        <w:rPr>
          <w:rFonts w:ascii="Arial" w:hAnsi="Arial"/>
        </w:rPr>
        <w:t>│</w:t>
      </w:r>
    </w:p>
    <w:p>
      <w:r>
        <w:rPr>
          <w:rFonts w:ascii="Arial" w:hAnsi="Arial"/>
        </w:rPr>
        <w:t>└─► (Thoát dung môi hỗ trợ) ──► Tiếp xúc hạt ──► Phản ứng Silanol ngưng tụ (Si-O-Si)</w:t>
      </w:r>
    </w:p>
    <w:p>
      <w:r>
        <w:rPr>
          <w:rFonts w:ascii="Arial" w:hAnsi="Arial"/>
        </w:rPr>
        <w:t>Dưới đây là bảng so sánh cơ chế, ưu nhược điểm của các hệ liên kết ngang hóa học:</w:t>
      </w:r>
    </w:p>
    <w:p>
      <w:pPr>
        <w:pStyle w:val="ListBullet"/>
      </w:pPr>
      <w:r>
        <w:rPr>
          <w:rFonts w:ascii="Arial" w:hAnsi="Arial"/>
        </w:rPr>
        <w:t>Phản ứng tốt ở nhiệt độ phòng.</w:t>
      </w:r>
    </w:p>
    <w:p>
      <w:pPr>
        <w:pStyle w:val="ListBullet"/>
      </w:pPr>
      <w:r>
        <w:rPr>
          <w:rFonts w:ascii="Arial" w:hAnsi="Arial"/>
        </w:rPr>
        <w:t>Màng sơn trong suốt, bóng cao. | - Hiệu suất liên kết giảm mạnh nếu độ ẩm môi trường quá cao trong quá trình khô.</w:t>
      </w:r>
    </w:p>
    <w:p>
      <w:pPr>
        <w:pStyle w:val="ListBullet"/>
      </w:pPr>
      <w:r>
        <w:rPr>
          <w:rFonts w:ascii="Arial" w:hAnsi="Arial"/>
        </w:rPr>
        <w:t>Nhạy cảm với môi trường acid mạnh.</w:t>
      </w:r>
    </w:p>
    <w:p>
      <w:pPr>
        <w:pStyle w:val="ListBullet"/>
      </w:pPr>
      <w:r>
        <w:rPr>
          <w:rFonts w:ascii="Arial" w:hAnsi="Arial"/>
        </w:rPr>
        <w:t>Khả năng bám dính tuyệt vời trên thủy tinh, kim loại và gỗ nhiều nhựa.</w:t>
      </w:r>
    </w:p>
    <w:p>
      <w:pPr>
        <w:pStyle w:val="ListBullet"/>
      </w:pPr>
      <w:r>
        <w:rPr>
          <w:rFonts w:ascii="Arial" w:hAnsi="Arial"/>
        </w:rPr>
        <w:t>Chống trầy xước rất cao. | - Có xu hướng tự ngưng tụ sớm trong thùng sơn gây tăng độ nhớt (poor in-can stability) sau 6-12 tháng.</w:t>
      </w:r>
    </w:p>
    <w:p>
      <w:pPr>
        <w:pStyle w:val="ListBullet"/>
      </w:pPr>
      <w:r>
        <w:rPr>
          <w:rFonts w:ascii="Arial" w:hAnsi="Arial"/>
        </w:rPr>
        <w:t>Kháng hóa chất và dung môi cực cao.</w:t>
      </w:r>
    </w:p>
    <w:p>
      <w:pPr>
        <w:pStyle w:val="ListBullet"/>
      </w:pPr>
      <w:r>
        <w:rPr>
          <w:rFonts w:ascii="Arial" w:hAnsi="Arial"/>
        </w:rPr>
        <w:t>Thân thiện môi trường hơn Aziridine. | - Giá thành nguyên liệu rất cao.</w:t>
      </w:r>
    </w:p>
    <w:p>
      <w:pPr>
        <w:pStyle w:val="ListBullet"/>
      </w:pPr>
      <w:r>
        <w:rPr>
          <w:rFonts w:ascii="Arial" w:hAnsi="Arial"/>
        </w:rPr>
        <w:t>Tốc độ phản ứng ở nhiệt độ phòng trung bình, cần 3-5 ngày để đạt tối đa đặc tính.</w:t>
      </w:r>
    </w:p>
    <w:p>
      <w:pPr>
        <w:pStyle w:val="ListBullet"/>
      </w:pPr>
      <w:r>
        <w:rPr>
          <w:rFonts w:ascii="Arial" w:hAnsi="Arial"/>
        </w:rPr>
        <w:t>Kháng cồn tuyệt đối. | - Độc tính rất cao (mutagenic/carcinogenic nguy cơ gây đột biến).</w:t>
      </w:r>
    </w:p>
    <w:p>
      <w:pPr>
        <w:pStyle w:val="ListBullet"/>
      </w:pPr>
      <w:r>
        <w:rPr>
          <w:rFonts w:ascii="Arial" w:hAnsi="Arial"/>
        </w:rPr>
        <w:t>Pot-life của hỗn hợp ngắn (8-24 giờ).</w:t>
      </w:r>
    </w:p>
    <w:p>
      <w:pPr>
        <w:pStyle w:val="ListBullet"/>
      </w:pPr>
      <w:r>
        <w:rPr>
          <w:rFonts w:ascii="Arial" w:hAnsi="Arial"/>
        </w:rPr>
        <w:t>Chi phí thấp.</w:t>
      </w:r>
    </w:p>
    <w:p>
      <w:pPr>
        <w:pStyle w:val="ListBullet"/>
      </w:pPr>
      <w:r>
        <w:rPr>
          <w:rFonts w:ascii="Arial" w:hAnsi="Arial"/>
        </w:rPr>
        <w:t>Kháng hóa chất xuất sắc. | - Giải phóng khí độc Formaldehyde.</w:t>
      </w:r>
    </w:p>
    <w:p>
      <w:pPr>
        <w:pStyle w:val="ListBullet"/>
      </w:pPr>
      <w:r>
        <w:rPr>
          <w:rFonts w:ascii="Arial" w:hAnsi="Arial"/>
        </w:rPr>
        <w:t>Không thể dùng cho các xưởng gỗ sấy nhiệt độ thấp hoặc khô tự nhiên.</w:t>
      </w:r>
    </w:p>
    <w:p>
      <w:r>
        <w:rPr>
          <w:rFonts w:ascii="Arial" w:hAnsi="Arial"/>
        </w:rPr>
        <w:t>Nguồn tham chiếu: Gantrade - The Chemistry of Waterborne Polyurethane Coatings, 2026.</w:t>
      </w:r>
    </w:p>
    <w:p>
      <w:r>
        <w:rPr>
          <w:rFonts w:ascii="Arial" w:hAnsi="Arial"/>
        </w:rPr>
        <w:t>2. Vai trò của pH và Amin bay hơi trong việc ổn định hệ sơn</w:t>
      </w:r>
    </w:p>
    <w:p>
      <w:r>
        <w:rPr>
          <w:rFonts w:ascii="Arial" w:hAnsi="Arial"/>
        </w:rPr>
        <w:t>Trong thùng sơn (in-can), phản ứng tự liên kết DAAM/ADH hoặc sự tự ngưng tụ của Silanol bị ức chế nhờ kiểm soát pH ở môi trường kiềm yếu (pH từ 8.2 đến 9.0).</w:t>
      </w:r>
    </w:p>
    <w:p>
      <w:r>
        <w:rPr>
          <w:rFonts w:ascii="Arial" w:hAnsi="Arial"/>
        </w:rPr>
        <w:t>Cơ chế ổn định: Các nhóm carboxylic acid trên mạch polymer bị trung hòa bởi các amin bay hơi, tạo ra điện tích âm (−COO−HN+R3​) trên bề mặt hạt latex. Lực đẩy tĩnh điện giữ các hạt không bị keo tụ. Đồng thời, ở pH kiềm, các nhóm hydrazide (ADH) bị proton hóa yếu, hạn chế hoạt tính tấn công nhóm carbonyl (DAAM).</w:t>
      </w:r>
    </w:p>
    <w:p>
      <w:r>
        <w:rPr>
          <w:rFonts w:ascii="Arial" w:hAnsi="Arial"/>
        </w:rPr>
        <w:t>Cơ chế kích hoạt: Khi sơn được phun lên bề mặt gỗ, nước và các amin bay hơi thoát ra ngoài. Khi amin bay hơi, pH của màng sơn ướt nhanh chóng giảm xuống mức &lt; 7.0. Quá trình proton hóa nhóm carbonyl xảy ra, hoạt hóa phản ứng cộng nucleophile của ADH vào nhóm carbonyl để tạo liên kết Schiff base, khóa chặt mạng lưới không gian ba chiều.</w:t>
      </w:r>
    </w:p>
    <w:p>
      <w:r>
        <w:rPr>
          <w:rFonts w:ascii="Arial" w:hAnsi="Arial"/>
        </w:rPr>
        <w:t>Các amin phổ biến và ảnh hưởng động học:</w:t>
      </w:r>
    </w:p>
    <w:p>
      <w:r>
        <w:rPr>
          <w:rFonts w:ascii="Arial" w:hAnsi="Arial"/>
        </w:rPr>
        <w:t>Ammonia (NH3​): Bay hơi cực nhanh. Kích hoạt phản ứng liên kết ngang rất sớm, nhưng dễ gây lỗi "tạo màng giả" (skinning) bề mặt khi độ ẩm môi trường thấp, làm bít đường thoát nước bên dưới, gây dộp màng sơn. Mùi khai nồng nặc.</w:t>
      </w:r>
    </w:p>
    <w:p>
      <w:r>
        <w:rPr>
          <w:rFonts w:ascii="Arial" w:hAnsi="Arial"/>
        </w:rPr>
        <w:t>DMEA (Dimethylethanolamine): Tốc độ bay hơi trung bình. Cho thời gian mở (open time) tốt hơn, màng sơn có thời gian tự dàn phẳng (leveling) tuyệt vời trước khi phản ứng tự liên kết khóa mạng.</w:t>
      </w:r>
    </w:p>
    <w:p>
      <w:r>
        <w:rPr>
          <w:rFonts w:ascii="Arial" w:hAnsi="Arial"/>
        </w:rPr>
        <w:t>AMP-95 (2-Amino-2-methyl-1-propanol): Bay hơi chậm, khả năng phân tán sắc tố rất tốt, độ ổn định pH vượt trội. Giúp màng sơn có độ bóng cực cao nhờ tối ưu hóa thời gian dàn phẳng hạt, tuy nhiên thời gian khô cứng ban đầu sẽ kéo dài hơn.</w:t>
      </w:r>
    </w:p>
    <w:p>
      <w:r>
        <w:rPr>
          <w:rFonts w:ascii="Arial" w:hAnsi="Arial"/>
        </w:rPr>
        <w:t>3. Biện chứng giữa MFFT – Tg – Độ cứng – Độ bền cơ lý hóa</w:t>
      </w:r>
    </w:p>
    <w:p>
      <w:r>
        <w:rPr>
          <w:rFonts w:ascii="Arial" w:hAnsi="Arial"/>
        </w:rPr>
        <w:t>[Nhiệt độ sấy/môi trường] ── Must be &gt; ──► [MFFT] (Nhiệt độ tạo màng tối thiểu)</w:t>
      </w:r>
    </w:p>
    <w:p>
      <w:r>
        <w:rPr>
          <w:rFonts w:ascii="Arial" w:hAnsi="Arial"/>
        </w:rPr>
        <w:t>│</w:t>
      </w:r>
    </w:p>
    <w:p>
      <w:r>
        <w:rPr>
          <w:rFonts w:ascii="Arial" w:hAnsi="Arial"/>
        </w:rPr>
        <w:t>(Hạ tạm thời bởi Coalescent, sau đó bay hơi)</w:t>
      </w:r>
    </w:p>
    <w:p>
      <w:r>
        <w:rPr>
          <w:rFonts w:ascii="Arial" w:hAnsi="Arial"/>
        </w:rPr>
        <w:t>▼</w:t>
      </w:r>
    </w:p>
    <w:p>
      <w:r>
        <w:rPr>
          <w:rFonts w:ascii="Arial" w:hAnsi="Arial"/>
        </w:rPr>
        <w:t>[Độ cứng màng &amp; Kháng hóa chất] ◄─── Tăng tỉ lệ thuận ─── [Tg thực tế phục hồi]</w:t>
      </w:r>
    </w:p>
    <w:p>
      <w:r>
        <w:rPr>
          <w:rFonts w:ascii="Arial" w:hAnsi="Arial"/>
        </w:rPr>
        <w:t>MFFT (Minimum Film Forming Temperature): Là nhiệt độ thấp nhất mà tại đó dispersion polymer có thể liên kết tạo thành màng sơn liên tục, trong suốt không nứt nẻ.</w:t>
      </w:r>
    </w:p>
    <w:p>
      <w:r>
        <w:rPr>
          <w:rFonts w:ascii="Arial" w:hAnsi="Arial"/>
        </w:rPr>
        <w:t>Cách đo thực tế: Sử dụng Thanh đo MFFT (MFFT Bar) theo tiêu chuẩn ASTM D2354. Thiết bị này tạo ra một dải nhiệt độ tuyến tính dọc theo tấm kim loại (ví dụ từ -5°C đến 80°C). Sơn được gạt một lớp mỏng đồng đều lên thanh. Sau khi khô hoàn toàn, ranh giới giữa phần màng bị nứt/đục (phía nhiệt độ thấp) và màng trong suốt liên tục (phía nhiệt độ cao) chính là giá trị MFFT của mẫu sơn.</w:t>
      </w:r>
    </w:p>
    <w:p>
      <w:r>
        <w:rPr>
          <w:rFonts w:ascii="Arial" w:hAnsi="Arial"/>
        </w:rPr>
        <w:t>Tg (Glass Transition Temperature - Nhiệt độ hóa thủy tinh): Là nhiệt độ chuyển trạng thái của polymer từ dẻo mềm (rubbery) sang giòn/cứng (glassy).</w:t>
      </w:r>
    </w:p>
    <w:p>
      <w:r>
        <w:rPr>
          <w:rFonts w:ascii="Arial" w:hAnsi="Arial"/>
        </w:rPr>
        <w:t>Mối quan hệ biện chứng:</w:t>
      </w:r>
    </w:p>
    <w:p>
      <w:r>
        <w:rPr>
          <w:rFonts w:ascii="Arial" w:hAnsi="Arial"/>
        </w:rPr>
        <w:t>Nếu nhựa có Tg quá cao, màng sơn sẽ rất cứng, chịu cào xước tốt nhưng giòn và có MFFT rất cao (vượt quá nhiệt độ môi trường thi công). Nếu thi công dưới nhiệt độ MFFT, các hạt polymer không thể biến dạng và đan xen chuỗi vào nhau, màng sơn bị nứt rạn rễ tre (mud-cracking) và mất hoàn toàn độ bám dính.</w:t>
      </w:r>
    </w:p>
    <w:p>
      <w:r>
        <w:rPr>
          <w:rFonts w:ascii="Arial" w:hAnsi="Arial"/>
        </w:rPr>
        <w:t>Ngược lại, nếu Tg quá thấp, mFFT thấp dễ tạo màng ở nhiệt độ phòng nhưng màng sơn sẽ mềm, dính (tackiness), dễ bám bụi và kháng hóa chất kém.</w:t>
      </w:r>
    </w:p>
    <w:p>
      <w:r>
        <w:rPr>
          <w:rFonts w:ascii="Arial" w:hAnsi="Arial"/>
        </w:rPr>
        <w:t>Giải pháp từ nhựa tự liên kết: Nhựa được thiết kế có Tg ban đầu thấp để hạ MFFT (dễ tạo màng). Sau khi tạo màng, phản ứng liên kết ngang tự xảy ra làm tăng khối lượng phân tử phân nhánh cực lớn, tạo mạng lưới không gian giúp kéo Tg thực tế của màng sơn tăng vọt (phục hồi Tg), mang lại độ cứng và độ bền hóa lý xuất sắc mà không cần gia nhiệt cao.</w:t>
      </w:r>
    </w:p>
    <w:p>
      <w:r>
        <w:rPr>
          <w:rFonts w:ascii="Arial" w:hAnsi="Arial"/>
        </w:rPr>
        <w:t>4. Vai trò của các chất hỗ trợ tạo màng (Coalescing Agents)</w:t>
      </w:r>
    </w:p>
    <w:p>
      <w:r>
        <w:rPr>
          <w:rFonts w:ascii="Arial" w:hAnsi="Arial"/>
        </w:rPr>
        <w:t>Chất hỗ trợ tạo màng (như DPnB, EB - Butyl Glycol, Texanol) hoạt động như các chất hóa dẻo tạm thời cho hạt polymer.</w:t>
      </w:r>
    </w:p>
    <w:p>
      <w:r>
        <w:rPr>
          <w:rFonts w:ascii="Arial" w:hAnsi="Arial"/>
        </w:rPr>
        <w:t>Cơ chế: Chúng hòa tan một phần vào pha phân tán polymer, làm giãn nở không gian tự do giữa các chuỗi polymer, từ đó tạm thời làm hạ Tg và hạ MFFT của hệ nhựa xuống dưới nhiệt độ thi công thực tế.</w:t>
      </w:r>
    </w:p>
    <w:p>
      <w:r>
        <w:rPr>
          <w:rFonts w:ascii="Arial" w:hAnsi="Arial"/>
        </w:rPr>
        <w:t>Sau khi màng sơn hình thành: Các dung môi này bay hơi chậm ra khỏi màng sơn. Khi chúng thoát đi hoàn toàn, Tg của hệ thống polymer phục hồi trở lại giá trị thiết kế ban đầu, trả lại độ cứng hoàn hảo cho màng sơn.</w:t>
      </w:r>
    </w:p>
    <w:p>
      <w:r>
        <w:rPr>
          <w:rFonts w:ascii="Arial" w:hAnsi="Arial"/>
        </w:rPr>
        <w:t>Ảnh hưởng đến VOC và độ bền màng:</w:t>
      </w:r>
    </w:p>
    <w:p>
      <w:r>
        <w:rPr>
          <w:rFonts w:ascii="Arial" w:hAnsi="Arial"/>
        </w:rPr>
        <w:t>Dung môi bay hơi nhanh (như EB - Butyl Glycol) thoát nhanh, giúp màng sơn nhanh đạt độ cứng để đóng gói, nhưng có thể gây bọt tăm và làm tăng VOC cục bộ.</w:t>
      </w:r>
    </w:p>
    <w:p>
      <w:r>
        <w:rPr>
          <w:rFonts w:ascii="Arial" w:hAnsi="Arial"/>
        </w:rPr>
        <w:t>Dung môi bay hơi chậm (như DPnB, Texanol) giúp màng sơn dẻo dai dài ngày, tối ưu hóa quá trình khuếch tán đan xen chuỗi polymer, tăng cường độ bền ẩm dài hạn. Tuy nhiên, nếu chúng bị kẹt lại màng sơn do sấy quá nhanh làm khô bề mặt trước (solvent entrapment), màng sơn sẽ bị dẻo kéo dài, giảm khả năng chống trầy và kháng cồn trong những ngày đầu.</w:t>
      </w:r>
    </w:p>
    <w:p>
      <w:r>
        <w:rPr>
          <w:rFonts w:ascii="Arial" w:hAnsi="Arial"/>
        </w:rPr>
        <w:t>5. Ý nghĩa thực tế của khái niệm 'Hiệu suất liên kết &lt; 100%'</w:t>
      </w:r>
    </w:p>
    <w:p>
      <w:r>
        <w:rPr>
          <w:rFonts w:ascii="Arial" w:hAnsi="Arial"/>
        </w:rPr>
        <w:t>Trong thực tế phối chế sơn gỗ hệ nước, không bao giờ đạt được hiệu suất liên kết ngang 100%. Lý do vật lý và hóa lý bao gồm:</w:t>
      </w:r>
    </w:p>
    <w:p>
      <w:r>
        <w:rPr>
          <w:rFonts w:ascii="Arial" w:hAnsi="Arial"/>
        </w:rPr>
        <w:t>Hiện tượng thủy tinh hóa (Vitrification): Khi phản ứng liên kết ngang xảy ra, mạng lưới polymer bị bó cứng làm giảm mạnh tính linh động của chuỗi (mobility). Đến một giới hạn nhất định, các nhóm chức tự do (DAAM và ADH) bị cô lập không gian (steric hindrance) và không thể tiếp cận nhau để phản ứng, dù chúng vẫn tồn tại kề cạnh.</w:t>
      </w:r>
    </w:p>
    <w:p>
      <w:r>
        <w:rPr>
          <w:rFonts w:ascii="Arial" w:hAnsi="Arial"/>
        </w:rPr>
        <w:t>Sự phân bố hạt không đồng đều: ADH hòa tan trong nước, còn DAAM nằm trên hạt latex. Khi nước bay hơi, sự phân bổ của ADH vào các kẽ hạt latex không thể đạt mức đồng nhất lý tưởng.</w:t>
      </w:r>
    </w:p>
    <w:p>
      <w:r>
        <w:rPr>
          <w:rFonts w:ascii="Arial" w:hAnsi="Arial"/>
        </w:rPr>
        <w:t>Phản ứng phụ: Sự thủy phân ngược của các nhóm silane hoặc sự phân hủy Schiff base trong môi trường nóng ẩm của Việt Nam.</w:t>
      </w:r>
    </w:p>
    <w:p>
      <w:r>
        <w:rPr>
          <w:rFonts w:ascii="Arial" w:hAnsi="Arial"/>
        </w:rPr>
        <w:t>Ý nghĩa thực hành R&amp;D: Công thức sơn cần được tối ưu hóa tỷ lệ mol nhóm chức (thông thường tỷ lệ DAAM/ADH được thiết kế ở mức dư nhẹ ADH để đảm bảo tất cả nhóm carbonyl trên mạch polymer đều được chuyển hóa), kết hợp sử dụng dung môi chậm bay hơi để giữ màng sơn có đủ độ linh động cho chuỗi polymer tiếp xúc lâu nhất có thể trước khi đóng rắn hoàn toàn.</w:t>
      </w:r>
    </w:p>
    <w:p>
      <w:r>
        <w:rPr>
          <w:rFonts w:ascii="Arial" w:hAnsi="Arial"/>
        </w:rPr>
        <w:t>Nguồn tham chiếu: PMC/ACS Appl. Mater. Interfaces - Film Formation in Waterborne Coatings, 2024.</w:t>
      </w:r>
    </w:p>
    <w:p>
      <w:pPr>
        <w:pStyle w:val="Heading2"/>
      </w:pPr>
      <w:r>
        <w:rPr>
          <w:rFonts w:ascii="Arial" w:hAnsi="Arial"/>
        </w:rPr>
        <w:t>(c) SO SÁNH CÓ SỐ LIỆU: WB SELF-CROSSLINK VS. SOLVENT 2K PU VS. UV</w:t>
      </w:r>
    </w:p>
    <w:p>
      <w:r>
        <w:rPr>
          <w:rFonts w:ascii="Arial" w:hAnsi="Arial"/>
        </w:rPr>
        <w:t>Dưới đây là bảng so sánh định lượng chi tiết giữa ba công nghệ chủ lực trong ngành sơn gỗ nội thất hiện nay, dựa trên dữ liệu thử nghiệm thực tế trên nền gỗ cao sồi (Oak panel), độ dày màng sơn khô (DFT) đạt $35 \pm 3 \ \mu\text{m}$.</w:t>
      </w:r>
    </w:p>
    <w:p>
      <w:r>
        <w:rPr>
          <w:rFonts w:ascii="Arial" w:hAnsi="Arial"/>
        </w:rPr>
        <w:t>Nguồn tham chiếu: American Coatings Association (ACA) - Alternatives for Industrial Wood Applications, 2018 &amp; Thực nghiệm thực tế phòng Lab BTChem, 2026.</w:t>
      </w:r>
    </w:p>
    <w:p>
      <w:pPr>
        <w:pStyle w:val="Heading2"/>
      </w:pPr>
      <w:r>
        <w:rPr>
          <w:rFonts w:ascii="Arial" w:hAnsi="Arial"/>
        </w:rPr>
        <w:t>(d) NGUYÊN LIỆU THƯƠNG MẠI HIỆN CÓ TRÊN THỊ TRƯỜNG</w:t>
      </w:r>
    </w:p>
    <w:p>
      <w:r>
        <w:rPr>
          <w:rFonts w:ascii="Arial" w:hAnsi="Arial"/>
        </w:rPr>
        <w:t>Để xây dựng một đơn công thức sơn nước tự liên kết cạnh tranh cao, dưới đây là danh mục các dòng nhựa thương mại tiêu biểu từ các tập đoàn hóa chất lớn toàn cầu đã được kiểm chứng hiệu năng kỹ thuật.</w:t>
      </w:r>
    </w:p>
    <w:p>
      <w:r>
        <w:rPr>
          <w:rFonts w:ascii="Arial" w:hAnsi="Arial"/>
        </w:rPr>
        <w:t>Bảng thông số kỹ thuật chi tiết nhựa thương mại:</w:t>
      </w:r>
    </w:p>
    <w:p>
      <w:r>
        <w:rPr>
          <w:rFonts w:ascii="Arial" w:hAnsi="Arial"/>
        </w:rPr>
        <w:t>Nguồn trích xuất: TDS chính thức của các hãng Covestro, BASF, và Alberdingk Boley (Cập nhật danh mục năm 2025/2026).</w:t>
      </w:r>
    </w:p>
    <w:p>
      <w:pPr>
        <w:pStyle w:val="Heading2"/>
      </w:pPr>
      <w:r>
        <w:rPr>
          <w:rFonts w:ascii="Arial" w:hAnsi="Arial"/>
        </w:rPr>
        <w:t>(e) ĐIỀU KIỆN SỬ DỤNG THỰC TẾ &amp; KHẮC PHỤC SỰ CỐ TẠI NHÀ MÁY VIỆT NAM</w:t>
      </w:r>
    </w:p>
    <w:p>
      <w:r>
        <w:rPr>
          <w:rFonts w:ascii="Arial" w:hAnsi="Arial"/>
        </w:rPr>
        <w:t>Việc chuyển đổi từ sơn dung môi sang sơn hệ nước tại các nhà máy chế biến gỗ nội thất Việt Nam thường gặp nhiều trở ngại do khí hậu đặc thù nóng ẩm và thói quen thao tác của công nhân.</w:t>
      </w:r>
    </w:p>
    <w:p>
      <w:r>
        <w:rPr>
          <w:rFonts w:ascii="Arial" w:hAnsi="Arial"/>
        </w:rPr>
        <w:t>[Độ ẩm Việt Nam &gt; 80%] ──► Giảm áp suất hơi nước bề mặt ──► Bay hơi chậm</w:t>
      </w:r>
    </w:p>
    <w:p>
      <w:r>
        <w:rPr>
          <w:rFonts w:ascii="Arial" w:hAnsi="Arial"/>
        </w:rPr>
        <w:t>│</w:t>
      </w:r>
    </w:p>
    <w:p>
      <w:r>
        <w:rPr>
          <w:rFonts w:ascii="Arial" w:hAnsi="Arial"/>
        </w:rPr>
        <w:t>┌───────────────────────────────────────────────────────────────────┘</w:t>
      </w:r>
    </w:p>
    <w:p>
      <w:r>
        <w:rPr>
          <w:rFonts w:ascii="Arial" w:hAnsi="Arial"/>
        </w:rPr>
        <w:t>▼</w:t>
      </w:r>
    </w:p>
    <w:p>
      <w:r>
        <w:rPr>
          <w:rFonts w:ascii="Arial" w:hAnsi="Arial"/>
        </w:rPr>
        <w:t>[Ứng phó kỹ thuật]</w:t>
      </w:r>
    </w:p>
    <w:p>
      <w:r>
        <w:rPr>
          <w:rFonts w:ascii="Arial" w:hAnsi="Arial"/>
        </w:rPr>
        <w:t>├─► Flash-off kiểm soát gió: Vận tốc gió đều 0.2 - 0.5 m/s (tránh "gió lùa cục bộ")</w:t>
      </w:r>
    </w:p>
    <w:p>
      <w:r>
        <w:rPr>
          <w:rFonts w:ascii="Arial" w:hAnsi="Arial"/>
        </w:rPr>
        <w:t>├─► Hệ thống sấy gia tốc: IR kích hoạt bên trong + Hot air (50-60°C, RH cabin sấy &lt; 50%)</w:t>
      </w:r>
    </w:p>
    <w:p>
      <w:r>
        <w:rPr>
          <w:rFonts w:ascii="Arial" w:hAnsi="Arial"/>
        </w:rPr>
        <w:t>└─► Thi công gỗ nhiều dầu: Phải dùng lót chặn chuyên dụng (Alberdingk U 3305) trước khi phủ</w:t>
      </w:r>
    </w:p>
    <w:p>
      <w:r>
        <w:rPr>
          <w:rFonts w:ascii="Arial" w:hAnsi="Arial"/>
        </w:rPr>
        <w:t>1. Đánh giá khả năng tương thích của dây chuyền hiện hữu</w:t>
      </w:r>
    </w:p>
    <w:p>
      <w:r>
        <w:rPr>
          <w:rFonts w:ascii="Arial" w:hAnsi="Arial"/>
        </w:rPr>
        <w:t>Thiết bị phun (Spray gun): Súng phun khí nén thông thường (Conventional Air Spray) hoàn toàn có thể sử dụng được. Tuy nhiên, đường ống dẫn sơn, béc phun và kim súng bắt buộc phải làm bằng thép không gỉ (Stainless Steel 316) hoặc nhựa Teflon. Nếu dùng sắt thép carbon thông thường, nước sẽ gây rỉ sét thiết bị, tạp chất rỉ sét này đi vào màng sơn làm biến đổi màu sắc và hư hỏng hệ sơn.</w:t>
      </w:r>
    </w:p>
    <w:p>
      <w:r>
        <w:rPr>
          <w:rFonts w:ascii="Arial" w:hAnsi="Arial"/>
        </w:rPr>
        <w:t>Yêu cầu hệ thống sấy: Sấy tự nhiên tại Việt Nam cực kỳ rủi ro trong mùa mưa dầm hoặc nồm ẩm độ ẩm không khí vượt &gt; 85%. Năng lượng sấy đối lưu gió nóng là cần thiết, tối ưu nhất là kết hợp đèn sấy hồng ngoại trung bước sóng (Medium Wave IR). Sóng IR trung xuyên qua màng nước, tác động trực tiếp vào thớ gỗ bên dưới làm nóng từ trong ra ngoài, tránh hiện tượng tạo màng giả bề mặt gây bẫy nước bên dưới.</w:t>
      </w:r>
    </w:p>
    <w:p>
      <w:r>
        <w:rPr>
          <w:rFonts w:ascii="Arial" w:hAnsi="Arial"/>
        </w:rPr>
        <w:t>2. Thông số vận hành tiêu chuẩn đề xuất cho nhà xưởng Việt Nam</w:t>
      </w:r>
    </w:p>
    <w:p>
      <w:r>
        <w:rPr>
          <w:rFonts w:ascii="Arial" w:hAnsi="Arial"/>
        </w:rPr>
        <w:t>Thời gian sấy chờ (Flash-off):10 đến 15 phút ở nhiệt độ phòng, yêu cầu lưu lượng gió đối lưu nhẹ (vận tốc gió 0.2 - 0.5 m/s) để đuổi một lượng lớn nước ban đầu trước khi gia nhiệt cao. Tránh gió thổi mạnh trực diện một phía gây gợn sóng bề mặt.</w:t>
      </w:r>
    </w:p>
    <w:p>
      <w:r>
        <w:rPr>
          <w:rFonts w:ascii="Arial" w:hAnsi="Arial"/>
        </w:rPr>
        <w:t>Sấy chính (Curing oven): Nhiệt độ sấy duy trì ở 50°C - 60°C trong thời gian 20 đến 30 phút.</w:t>
      </w:r>
    </w:p>
    <w:p>
      <w:r>
        <w:rPr>
          <w:rFonts w:ascii="Arial" w:hAnsi="Arial"/>
        </w:rPr>
        <w:t>Độ ẩm không khí trong buồng sấy: Bắt buộc duy trì &lt; 50% RH để tăng tốc độ bay hơi của nước (sử dụng máy tách ẩm công nghiệp nếu cần).</w:t>
      </w:r>
    </w:p>
    <w:p>
      <w:r>
        <w:rPr>
          <w:rFonts w:ascii="Arial" w:hAnsi="Arial"/>
        </w:rPr>
        <w:t>Độ ẩm gỗ tiêu chuẩn trước khi sơn: Phải đạt mức 8% đến 12% (đo bằng máy đo điện trở kim của gỗ). Nếu độ ẩm gỗ vượt &gt; 14%, nước bên trong thớ gỗ khi sấy sẽ bay hơi lên phá vỡ liên kết bám dính của màng sơn.</w:t>
      </w:r>
    </w:p>
    <w:p>
      <w:r>
        <w:rPr>
          <w:rFonts w:ascii="Arial" w:hAnsi="Arial"/>
        </w:rPr>
        <w:t>3. Cẩm nang khắc phục sự cố (Troubleshooting Manual)</w:t>
      </w:r>
    </w:p>
    <w:p>
      <w:r>
        <w:rPr>
          <w:rFonts w:ascii="Arial" w:hAnsi="Arial"/>
        </w:rPr>
        <w:t>Dưới đây là cẩm nang hướng dẫn chẩn đoán và xử lý các lỗi kỹ thuật phổ biến nhất khi chạy thực tế sơn nước tại Việt Nam:</w:t>
      </w:r>
    </w:p>
    <w:p>
      <w:pPr>
        <w:pStyle w:val="ListBullet"/>
      </w:pPr>
      <w:r>
        <w:rPr>
          <w:rFonts w:ascii="Arial" w:hAnsi="Arial"/>
        </w:rPr>
        <w:t>Sấy cưỡng bức quá nhanh khi chưa qua giai đoạn flash-off đủ lâu, màng sơn bề mặt đóng rắn trước và nhốt nước bên trong. | - Tăng thời gian flash-off lên 15 phút.</w:t>
      </w:r>
    </w:p>
    <w:p>
      <w:pPr>
        <w:pStyle w:val="ListBullet"/>
      </w:pPr>
      <w:r>
        <w:rPr>
          <w:rFonts w:ascii="Arial" w:hAnsi="Arial"/>
        </w:rPr>
        <w:t>Giảm tốc độ nâng nhiệt độ buồng sấy (nâng từ từ từ 30°C -&gt; 45°C -&gt; 60°C).</w:t>
      </w:r>
    </w:p>
    <w:p>
      <w:pPr>
        <w:pStyle w:val="ListBullet"/>
      </w:pPr>
      <w:r>
        <w:rPr>
          <w:rFonts w:ascii="Arial" w:hAnsi="Arial"/>
        </w:rPr>
        <w:t>Sử dụng quạt hút ẩm trong lò sấy.</w:t>
      </w:r>
    </w:p>
    <w:p>
      <w:pPr>
        <w:pStyle w:val="ListBullet"/>
      </w:pPr>
      <w:r>
        <w:rPr>
          <w:rFonts w:ascii="Arial" w:hAnsi="Arial"/>
        </w:rPr>
        <w:t>Thêm 1-2% co-solvent chậm bay hơi như DPM hoặc DPnB để kéo dài thời gian mở màng.</w:t>
      </w:r>
    </w:p>
    <w:p>
      <w:pPr>
        <w:pStyle w:val="ListBullet"/>
      </w:pPr>
      <w:r>
        <w:rPr>
          <w:rFonts w:ascii="Arial" w:hAnsi="Arial"/>
        </w:rPr>
        <w:t>Tốc độ bay hơi của nước quá nhanh ở bề mặt.</w:t>
      </w:r>
    </w:p>
    <w:p>
      <w:pPr>
        <w:pStyle w:val="ListBullet"/>
      </w:pPr>
      <w:r>
        <w:rPr>
          <w:rFonts w:ascii="Arial" w:hAnsi="Arial"/>
        </w:rPr>
        <w:t>Chất phá bọt (defoamer) phân tán kém hoặc dùng sai chủng loại. | - Pha loãng sơn bằng hỗn hợp Nước/DPM (tỷ lệ 9:1 hoặc 8:2) để hạ độ nhớt xuống 25-30 giây (DIN4).</w:t>
      </w:r>
    </w:p>
    <w:p>
      <w:pPr>
        <w:pStyle w:val="ListBullet"/>
      </w:pPr>
      <w:r>
        <w:rPr>
          <w:rFonts w:ascii="Arial" w:hAnsi="Arial"/>
        </w:rPr>
        <w:t>Tăng áp suất khí nén đầu súng lên 2.5 - 3.0 bar.</w:t>
      </w:r>
    </w:p>
    <w:p>
      <w:pPr>
        <w:pStyle w:val="ListBullet"/>
      </w:pPr>
      <w:r>
        <w:rPr>
          <w:rFonts w:ascii="Arial" w:hAnsi="Arial"/>
        </w:rPr>
        <w:t>Bổ sung phụ gia làm phẳng chuyên dụng hệ nước (ví dụ: BYK-348/BYK-349 dạng silicone surfactant) tăng độ thấm ướt bề mặt.</w:t>
      </w:r>
    </w:p>
    <w:p>
      <w:pPr>
        <w:pStyle w:val="ListBullet"/>
      </w:pPr>
      <w:r>
        <w:rPr>
          <w:rFonts w:ascii="Arial" w:hAnsi="Arial"/>
        </w:rPr>
        <w:t>Kiểm tra lại hàm lượng bọt khí lúc khuấy, cho sơn nghỉ tĩnh 1-2 giờ trước khi phun để thoát hết bọt khí vi mô.</w:t>
      </w:r>
    </w:p>
    <w:p>
      <w:pPr>
        <w:pStyle w:val="ListBullet"/>
      </w:pPr>
      <w:r>
        <w:rPr>
          <w:rFonts w:ascii="Arial" w:hAnsi="Arial"/>
        </w:rPr>
        <w:t>Phết một lớp lót cực mỏng bằng súng phun để "khóa đầu" xơ gỗ (sealer coat) trước khi phun lót dày.</w:t>
      </w:r>
    </w:p>
    <w:p>
      <w:pPr>
        <w:pStyle w:val="ListBullet"/>
      </w:pPr>
      <w:r>
        <w:rPr>
          <w:rFonts w:ascii="Arial" w:hAnsi="Arial"/>
        </w:rPr>
        <w:t>Sử dụng nhựa có kích thước hạt cực nhỏ (&lt; 50 nm) để thấm sâu khóa thớ gỗ sớm.</w:t>
      </w:r>
    </w:p>
    <w:p>
      <w:pPr>
        <w:pStyle w:val="ListBullet"/>
      </w:pPr>
      <w:r>
        <w:rPr>
          <w:rFonts w:ascii="Arial" w:hAnsi="Arial"/>
        </w:rPr>
        <w:t>Tannin có tính axit cao phân hủy màng sơn hoặc gây loang ố vàng màu đen/nâu lên bề mặt lớp phủ. | - Lau sạch bề mặt gỗ dầu bằng dung môi Butyl Acetate hoặc Acetone trước khi sơn để khử lớp dầu bề mặt.</w:t>
      </w:r>
    </w:p>
    <w:p>
      <w:pPr>
        <w:pStyle w:val="ListBullet"/>
      </w:pPr>
      <w:r>
        <w:rPr>
          <w:rFonts w:ascii="Arial" w:hAnsi="Arial"/>
        </w:rPr>
        <w:t>Bắt buộc dùng một lớp lót chặn (Barrier Coat): Phối chế sơn lót bằng nhựa chuyên dụng kháng tannin và dầu như Alberdingk U 3305 (PUD cationic kháng tannin mạnh mẽ) hoặc sử dụng phụ gia tăng bám gốc silane liên hợp hoạt hóa (như Dynasylan AMEO từ Evonik) với tỷ lệ 0.5 - 1.0% trộn trực tiếp vào sơn trước khi phun.</w:t>
      </w:r>
    </w:p>
    <w:p>
      <w:r>
        <w:rPr>
          <w:rFonts w:ascii="Arial" w:hAnsi="Arial"/>
        </w:rPr>
        <w:t>Nguồn tham chiếu: Wood Work Science - Finishing Wood High Humidity Effects, 2026 &amp; Sổ tay kỹ thuật thi công hãng sơn Sherwin-Williams.</w:t>
      </w:r>
    </w:p>
    <w:p>
      <w:pPr>
        <w:pStyle w:val="Heading2"/>
      </w:pPr>
      <w:r>
        <w:rPr>
          <w:rFonts w:ascii="Arial" w:hAnsi="Arial"/>
        </w:rPr>
        <w:t>(f) PHƯƠNG PHÁP KIỂM TRA &amp; TIÊU CHUẨN ĐÁNH GIÁ TRONG PHÒNG LAB</w:t>
      </w:r>
    </w:p>
    <w:p>
      <w:r>
        <w:rPr>
          <w:rFonts w:ascii="Arial" w:hAnsi="Arial"/>
        </w:rPr>
        <w:t>Để đảm bảo kết quả đánh giá các đặc tính màng sơn hệ nước tự liên kết có tính khách quan và lặp lại tốt nhất, quy trình thử nghiệm trong phòng Lab cần tuân thủ nghiêm ngặt các tiêu chuẩn quốc tế sau.</w:t>
      </w:r>
    </w:p>
    <w:p>
      <w:r>
        <w:rPr>
          <w:rFonts w:ascii="Arial" w:hAnsi="Arial"/>
        </w:rPr>
        <w:t>1. Hướng dẫn thử nghiệm và đọc kết quả phân cấp</w:t>
      </w:r>
    </w:p>
    <w:p>
      <w:r>
        <w:rPr>
          <w:rFonts w:ascii="Arial" w:hAnsi="Arial"/>
        </w:rPr>
        <w:t>a. Kiểm tra độ bám dính ca-rô (Cross-Cut Adhesion)</w:t>
      </w:r>
    </w:p>
    <w:p>
      <w:r>
        <w:rPr>
          <w:rFonts w:ascii="Arial" w:hAnsi="Arial"/>
        </w:rPr>
        <w:t>Tiêu chuẩn áp dụng:ASTM D3359 (Phương pháp B cho màng sơn mỏng &lt; 125 µm) và ISO 2409.</w:t>
      </w:r>
    </w:p>
    <w:p>
      <w:r>
        <w:rPr>
          <w:rFonts w:ascii="Arial" w:hAnsi="Arial"/>
        </w:rPr>
        <w:t>Cách thực hiện: Dùng dao cắt chuyên dụng (chứa 6 lưỡi cắt đồng đều, khoảng cách vạch cắt 1mm cho màng dưới 50 µm và 2mm cho màng từ 50-125 µm). Cắt chéo góc tạo thành 25 hoặc 100 ô vuông nhỏ. Dùng chổi quét nhẹ để dọn sạch vụn sơn. Dán băng keo chuyên dụng (ví dụ 3M 610 hoặc Permacel 99) lên khu vực cắt, dùng ngón tay hoặc cục tẩy vuốt chặt để keo tiếp xúc hoàn toàn. Giật mạnh băng keo theo góc sát 180 độ trong 0.5-1 giây.</w:t>
      </w:r>
    </w:p>
    <w:p>
      <w:r>
        <w:rPr>
          <w:rFonts w:ascii="Arial" w:hAnsi="Arial"/>
        </w:rPr>
        <w:t>Đọc kết quả và sự tương thích giữa 2 thang đo:</w:t>
      </w:r>
    </w:p>
    <w:p>
      <w:r>
        <w:rPr>
          <w:rFonts w:ascii="Arial" w:hAnsi="Arial"/>
        </w:rPr>
        <w:t>Tương quan thang đo:</w:t>
      </w:r>
    </w:p>
    <w:p>
      <w:pPr>
        <w:pStyle w:val="Heading2"/>
      </w:pPr>
      <w:r>
        <w:rPr>
          <w:rFonts w:ascii="Arial" w:hAnsi="Arial"/>
        </w:rPr>
        <w:t>ASTM D3359:  [5B] ──► [4B] ──► [3B] ──► [2B] ──► [1B] ──► [0B]</w:t>
      </w:r>
    </w:p>
    <w:p>
      <w:r>
        <w:rPr>
          <w:rFonts w:ascii="Arial" w:hAnsi="Arial"/>
        </w:rPr>
        <w:t>│         │         │         │         │         │</w:t>
      </w:r>
    </w:p>
    <w:p>
      <w:pPr>
        <w:pStyle w:val="Heading2"/>
      </w:pPr>
      <w:r>
        <w:rPr>
          <w:rFonts w:ascii="Arial" w:hAnsi="Arial"/>
        </w:rPr>
        <w:t>ISO 2409:    [ 0] ──► [ 1] ──► [ 2] ──► [ 3] ──► [ 4] ──► [ 5]</w:t>
      </w:r>
    </w:p>
    <w:p>
      <w:r>
        <w:rPr>
          <w:rFonts w:ascii="Arial" w:hAnsi="Arial"/>
        </w:rPr>
        <w:t>b. Kiểm tra độ chống trầy xước</w:t>
      </w:r>
    </w:p>
    <w:p>
      <w:r>
        <w:rPr>
          <w:rFonts w:ascii="Arial" w:hAnsi="Arial"/>
        </w:rPr>
        <w:t>Độ cứng bút chì (ASTM D3363):</w:t>
      </w:r>
    </w:p>
    <w:p>
      <w:r>
        <w:rPr>
          <w:rFonts w:ascii="Arial" w:hAnsi="Arial"/>
        </w:rPr>
        <w:t>Cách thực hiện: Gọt bút chì tiêu chuẩn (thương hiệu Mitsubishi Uni hoặc Koh-I-Noor) lộ ra 5-6 mm lõi than chì, chà phẳng đầu than chì vuông góc trên giấy nhám mịn P400. Gá bút chì vào dụng cụ đẩy bút chì tiêu chuẩn chịu lực ép 7.5N (750g) nghiêng góc 45 độ. Đẩy bút chì tiến về phía trước một khoảng cách tối thiểu 6.5 mm.</w:t>
      </w:r>
    </w:p>
    <w:p>
      <w:r>
        <w:rPr>
          <w:rFonts w:ascii="Arial" w:hAnsi="Arial"/>
        </w:rPr>
        <w:t>Cách đọc: Thử nghiệm từ bút chì cứng nhất đi xuống cứng vừa. Điểm độ cứng tối đa của sơn được xác định là độ cứng của chiếc bút chì cao nhất không gây ra vết cào xước xé màng sơn (scratch) hoặc không để lại vết hằn lõm không phục hồi (gouge).</w:t>
      </w:r>
    </w:p>
    <w:p>
      <w:r>
        <w:rPr>
          <w:rFonts w:ascii="Arial" w:hAnsi="Arial"/>
        </w:rPr>
        <w:t>Độ kháng mài mòn Taber (ASTM D4060):</w:t>
      </w:r>
    </w:p>
    <w:p>
      <w:r>
        <w:rPr>
          <w:rFonts w:ascii="Arial" w:hAnsi="Arial"/>
        </w:rPr>
        <w:t>Cách thực hiện: Sơn lên tấm mẫu tròn phẳng kim loại hoặc gỗ MDF có đục lỗ tâm. Sau khi lưu hóa hoàn toàn, cân khối lượng ban đầu màng sơn chính xác bằng cân phân tích (sai số 0.1 mg). Lắp mẫu vào máy quay Taber, sử dụng cặp bánh mài CS-17 với tải trọng 1000g mỗi bên bánh, chạy qua 1000 chu kỳ (cycles).</w:t>
      </w:r>
    </w:p>
    <w:p>
      <w:r>
        <w:rPr>
          <w:rFonts w:ascii="Arial" w:hAnsi="Arial"/>
        </w:rPr>
        <w:t>Cách đọc: Hút sạch bụi, cân lại khối lượng mẫu. Hiệu số khối lượng hao hụt (Wloss​ tính bằng mg) là thước đo độ kháng mài mòn. Sơn gỗ hệ nước chất lượng cao có mức hao hụt danh định dưới 40 - 60 mg.</w:t>
      </w:r>
    </w:p>
    <w:p>
      <w:r>
        <w:rPr>
          <w:rFonts w:ascii="Arial" w:hAnsi="Arial"/>
        </w:rPr>
        <w:t>Độ vạch xước bằng kim (ISO 1518):</w:t>
      </w:r>
    </w:p>
    <w:p>
      <w:r>
        <w:rPr>
          <w:rFonts w:ascii="Arial" w:hAnsi="Arial"/>
        </w:rPr>
        <w:t>Cách thực hiện: Sử dụng mũi kim kim loại có đầu tròn bán kính 1mm (thường làm bằng tungsten carbide). Đặt tấm mẫu lên bàn chạy tự động, cho mũi kim đè một lực ép danh định tăng dần từ 1N đến 20N lướt trên bề mặt.</w:t>
      </w:r>
    </w:p>
    <w:p>
      <w:r>
        <w:rPr>
          <w:rFonts w:ascii="Arial" w:hAnsi="Arial"/>
        </w:rPr>
        <w:t>Cách đọc: Ghi nhận lực tải tối thiểu (critical load tính bằng Newton) tại thời điểm mũi kim bắt đầu xé rách màng sơn lộ lớp lót bên dưới.</w:t>
      </w:r>
    </w:p>
    <w:p>
      <w:r>
        <w:rPr>
          <w:rFonts w:ascii="Arial" w:hAnsi="Arial"/>
        </w:rPr>
        <w:t>c. Thử nghiệm độ bóng 60 độ (ASTM D523 và D2457)</w:t>
      </w:r>
    </w:p>
    <w:p>
      <w:r>
        <w:rPr>
          <w:rFonts w:ascii="Arial" w:hAnsi="Arial"/>
        </w:rPr>
        <w:t>Thiết bị: Máy đo độ bóng điện tử góc chiếu sáng 60 độ (Glossmeter).</w:t>
      </w:r>
    </w:p>
    <w:p>
      <w:r>
        <w:rPr>
          <w:rFonts w:ascii="Arial" w:hAnsi="Arial"/>
        </w:rPr>
        <w:t>Cách thực hiện: Hiệu chuẩn máy đo trên tấm đá chuẩn thạch anh đen tích hợp trên máy. Đặt đầu đo phẳng lên 5 điểm ngẫu nhiên trên bề mặt mẫu sơn phẳng, ghi lại giá trị đo độ bóng (Gloss Units - GU), lấy giá trị trung bình cộng.</w:t>
      </w:r>
    </w:p>
    <w:p>
      <w:r>
        <w:rPr>
          <w:rFonts w:ascii="Arial" w:hAnsi="Arial"/>
        </w:rPr>
        <w:t>Tiêu chuẩn lựa chọn góc đo:</w:t>
      </w:r>
    </w:p>
    <w:p>
      <w:r>
        <w:rPr>
          <w:rFonts w:ascii="Arial" w:hAnsi="Arial"/>
        </w:rPr>
        <w:t>Sử dụng góc đo 60 độ cho tất cả các loại sơn thông thường.</w:t>
      </w:r>
    </w:p>
    <w:p>
      <w:r>
        <w:rPr>
          <w:rFonts w:ascii="Arial" w:hAnsi="Arial"/>
        </w:rPr>
        <w:t>Nếu kết quả đo ở góc 60 độ đạt &gt; 70 GU, chuyển sang góc 20 độ để đo chính xác hơn về độ tương phản màng sơn (độ bóng cao).</w:t>
      </w:r>
    </w:p>
    <w:p>
      <w:r>
        <w:rPr>
          <w:rFonts w:ascii="Arial" w:hAnsi="Arial"/>
        </w:rPr>
        <w:t>Nếu kết quả góc 60 độ đạt &lt; 10 GU, chuyển sang góc 85 độ để đo chính xác độ phẳng mịn của các màng sơn siêu mờ (ultra-matte).</w:t>
      </w:r>
    </w:p>
    <w:p>
      <w:r>
        <w:rPr>
          <w:rFonts w:ascii="Arial" w:hAnsi="Arial"/>
        </w:rPr>
        <w:t>d. Độ bền ẩm &amp; Kháng vết nước (ASTM D2247 / Thử nghiệm Water Spot)</w:t>
      </w:r>
    </w:p>
    <w:p>
      <w:r>
        <w:rPr>
          <w:rFonts w:ascii="Arial" w:hAnsi="Arial"/>
        </w:rPr>
        <w:t>Thử nghiệm Water Spot trực tiếp: Nhỏ 3 giọt nước cất trực tiếp lên bề mặt sơn. Đậy kín giọt nước bằng một mặt kính đồng hồ nhỏ (watch glass) có lót một miếng bông mỏng để giữ ẩm liên tục. Sau 16 đến 24 giờ, tháo mặt kính bảo vệ ra, dùng khăn giấy mềm thấm nhẹ sạch nước.</w:t>
      </w:r>
    </w:p>
    <w:p>
      <w:r>
        <w:rPr>
          <w:rFonts w:ascii="Arial" w:hAnsi="Arial"/>
        </w:rPr>
        <w:t>Đọc kết quả: Đánh giá ngay lập tức và sau đó 2 tiếng phục hồi. Thang đánh giá từ 1 đến 5:</w:t>
      </w:r>
    </w:p>
    <w:p>
      <w:r>
        <w:rPr>
          <w:rFonts w:ascii="Arial" w:hAnsi="Arial"/>
        </w:rPr>
        <w:t>Cấp 5: Không có bất kỳ sự thay đổi trực quan nào.</w:t>
      </w:r>
    </w:p>
    <w:p>
      <w:r>
        <w:rPr>
          <w:rFonts w:ascii="Arial" w:hAnsi="Arial"/>
        </w:rPr>
        <w:t>Cấp 4: Có quầng mờ sương nhẹ nhưng hoàn toàn biến mất sau 2 giờ hồi phục.</w:t>
      </w:r>
    </w:p>
    <w:p>
      <w:r>
        <w:rPr>
          <w:rFonts w:ascii="Arial" w:hAnsi="Arial"/>
        </w:rPr>
        <w:t>Cấp 3: Màng sơn bị phồng hoặc đổi màu sương mù nhẹ nhưng phục hồi lại sau 24 giờ.</w:t>
      </w:r>
    </w:p>
    <w:p>
      <w:r>
        <w:rPr>
          <w:rFonts w:ascii="Arial" w:hAnsi="Arial"/>
        </w:rPr>
        <w:t>Cấp 2: Màng sơn bị hóa trắng rõ rệt, nứt nhẹ hoặc mất bám dính nhẹ và không phục hồi hoàn toàn.</w:t>
      </w:r>
    </w:p>
    <w:p>
      <w:r>
        <w:rPr>
          <w:rFonts w:ascii="Arial" w:hAnsi="Arial"/>
        </w:rPr>
        <w:t>Cấp 1: Màng sơn bị bong tróc, hủy hoại hoàn toàn tại vết nước tiếp xúc.</w:t>
      </w:r>
    </w:p>
    <w:p>
      <w:r>
        <w:rPr>
          <w:rFonts w:ascii="Arial" w:hAnsi="Arial"/>
        </w:rPr>
        <w:t>2. Quy trình chuẩn bị mẫu gỗ chuẩn (Wood Panel Preparation)</w:t>
      </w:r>
    </w:p>
    <w:p>
      <w:r>
        <w:rPr>
          <w:rFonts w:ascii="Arial" w:hAnsi="Arial"/>
        </w:rPr>
        <w:t>Để loại trừ các biến số không mong muốn từ gỗ tự nhiên ảnh hưởng đến kết quả thử nghiệm trong Lab, quy trình chuẩn bị mẫu phải thực hiện thống nhất theo các bước sau:</w:t>
      </w:r>
    </w:p>
    <w:p>
      <w:r>
        <w:rPr>
          <w:rFonts w:ascii="Arial" w:hAnsi="Arial"/>
        </w:rPr>
        <w:t>[Chọn Gỗ Sồi/MDF chuẩn] ──► [Sấy ổn định 8-12% MC] ──► [Sanding P180 -&gt; P240 -&gt; P320]</w:t>
      </w:r>
    </w:p>
    <w:p>
      <w:r>
        <w:rPr>
          <w:rFonts w:ascii="Arial" w:hAnsi="Arial"/>
        </w:rPr>
        <w:t>│</w:t>
      </w:r>
    </w:p>
    <w:p>
      <w:r>
        <w:rPr>
          <w:rFonts w:ascii="Arial" w:hAnsi="Arial"/>
        </w:rPr>
        <w:t>┌─────────────────────────────────────────────────────────┘</w:t>
      </w:r>
    </w:p>
    <w:p>
      <w:r>
        <w:rPr>
          <w:rFonts w:ascii="Arial" w:hAnsi="Arial"/>
        </w:rPr>
        <w:t>▼</w:t>
      </w:r>
    </w:p>
    <w:p>
      <w:r>
        <w:rPr>
          <w:rFonts w:ascii="Arial" w:hAnsi="Arial"/>
        </w:rPr>
        <w:t>[Phun sơn kiểm soát WFT] ──► [Sấy đối lưu đúng chu trình] ──► [Dưỡng mẫu 7 ngày trước test]</w:t>
      </w:r>
    </w:p>
    <w:p>
      <w:r>
        <w:rPr>
          <w:rFonts w:ascii="Arial" w:hAnsi="Arial"/>
        </w:rPr>
        <w:t>Lựa chọn vật liệu nền: Sử dụng gỗ sồi tự nhiên nhóm White Oak nhập khẩu đạt tiêu chuẩn tuyển chọn bề mặt phẳng không bị mắt sâu, hoặc sử dụng các tấm gỗ MDF không chống ẩm chuẩn E1 để triệt tiêu tính bất đồng nhất về thớ của gỗ tự nhiên khi kiểm nghiệm đặc tính hóa học màng sơn.</w:t>
      </w:r>
    </w:p>
    <w:p>
      <w:r>
        <w:rPr>
          <w:rFonts w:ascii="Arial" w:hAnsi="Arial"/>
        </w:rPr>
        <w:t>Kiểm soát độ ẩm: Đo độ ẩm tấm gỗ bằng máy đo kim, sấy và dưỡng mẫu trong phòng điều hòa nhiệt độ ổn định để đạt độ ẩm gỗ ổn định ở mức $10 \pm 2%$.</w:t>
      </w:r>
    </w:p>
    <w:p>
      <w:r>
        <w:rPr>
          <w:rFonts w:ascii="Arial" w:hAnsi="Arial"/>
        </w:rPr>
        <w:t>Quy trình chà nhám bề mặt: Xả nhám phẳng mịn bề mặt gỗ theo đúng thứ tự nhám từ thô sang mịn: P180 -&gt; P240 -&gt; P320. Loại bỏ hoàn toàn bụi nhám bằng súng thổi khí áp suất cao trước khi sơn.</w:t>
      </w:r>
    </w:p>
    <w:p>
      <w:r>
        <w:rPr>
          <w:rFonts w:ascii="Arial" w:hAnsi="Arial"/>
        </w:rPr>
        <w:t>Kiểm soát độ dày màng sơn: Sử dụng thước gạt sơn màng ướt (Wet Film Applicator) hoặc súng phun có điều khiển hành trình tự động để màng sơn đạt độ dày khô (DFT) chính xác là $35 \pm 3 \ \mu\text{m}$ sau khi đóng rắn hoàn toàn.</w:t>
      </w:r>
    </w:p>
    <w:p>
      <w:r>
        <w:rPr>
          <w:rFonts w:ascii="Arial" w:hAnsi="Arial"/>
        </w:rPr>
        <w:t>Điều kiện dưỡng mẫu (Conditioning): Mẫu sau khi sấy cưỡng bức bắt buộc phải được đặt dưỡng trong phòng thí nghiệm kiểm soát môi trường ở điều kiện chuẩn: nhiệt độ $23 \pm 2^\circ\text{C}$ và độ ẩm $50 \pm 5%$ RH trong khoảng thời gian tối thiểu 7 ngày để phản ứng tự liên kết ngang xảy ra đạt trạng thái cân bằng tuyệt đối trước khi thực hiện các phép thử phá hủy.</w:t>
      </w:r>
    </w:p>
    <w:p>
      <w:r>
        <w:rPr>
          <w:rFonts w:ascii="Arial" w:hAnsi="Arial"/>
        </w:rPr>
        <w:t>3. Các sai sót phổ biến trong phòng Lab sơn gỗ dễ gây sai lệch kết quả</w:t>
      </w:r>
    </w:p>
    <w:p>
      <w:r>
        <w:rPr>
          <w:rFonts w:ascii="Arial" w:hAnsi="Arial"/>
        </w:rPr>
        <w:t>Thử nghiệm quá sớm: Đem màng sơn đi test kháng hóa chất và cồn hoặc đo độ bám dính chỉ sau 24-48 giờ khô ở nhiệt độ phòng. Đối với hệ nước 1K tự liên kết, màng sơn cần từ 5 đến 7 ngày để hoàn thiện cấu trúc mạng liên kết ngang. Thử nghiệm sớm sẽ cho kết quả giả là sơn kém chất lượng.</w:t>
      </w:r>
    </w:p>
    <w:p>
      <w:r>
        <w:rPr>
          <w:rFonts w:ascii="Arial" w:hAnsi="Arial"/>
        </w:rPr>
        <w:t>Bỏ qua độ ẩm của nền gỗ khi test độ bám dính: Gỗ để lâu ngoài phòng thí nghiệm không có điều hòa hút nước ẩm lên đến 16-18%, dẫn đến sơn lót hệ nước không thể bám dính sâu vào mao dẫn thớ gỗ, gây ra lỗi rớt bám dính nghiêm trọng.</w:t>
      </w:r>
    </w:p>
    <w:p>
      <w:r>
        <w:rPr>
          <w:rFonts w:ascii="Arial" w:hAnsi="Arial"/>
        </w:rPr>
        <w:t>Không chuẩn hóa lực và góc mài khi thử độ cứng bút chì: Việc cầm bút chì đẩy bằng tay tự do mà không sử dụng dụng cụ gá đẩy có bánh xe tạo lực đẩy lệch hướng, không phân bổ đủ 750g lực góc 45 độ, hoặc bút chì gọt bằng gọt bút chì xoay tròn làm vỡ cấu trúc chì gây xước màng sơn giả tạo.</w:t>
      </w:r>
    </w:p>
    <w:p>
      <w:pPr>
        <w:pStyle w:val="Heading2"/>
      </w:pPr>
      <w:r>
        <w:rPr>
          <w:rFonts w:ascii="Arial" w:hAnsi="Arial"/>
        </w:rPr>
        <w:t>(g) 3 ĐIỂM CHƯA CHẮC CHẮN VÀ PHƯƠNG ÁN THỰC NGHIỆM ĐỂ KIỂM CHỨNG</w:t>
      </w:r>
    </w:p>
    <w:p>
      <w:r>
        <w:rPr>
          <w:rFonts w:ascii="Arial" w:hAnsi="Arial"/>
        </w:rPr>
        <w:t>Dù công nghệ sơn gỗ hệ nước tự liên kết hiện nay đã có nhiều tiến bộ, tại thị trường Việt Nam vẫn tồn tại ba điểm chưa chắc chắn lớn đòi hỏi hoạt động nghiên cứu và thực nghiệm thực tế kiểm chứng sâu rộng.</w:t>
      </w:r>
    </w:p>
    <w:p>
      <w:r>
        <w:rPr>
          <w:rFonts w:ascii="Arial" w:hAnsi="Arial"/>
        </w:rPr>
        <w:t>Điểm chưa chắc chắn 1: Sự ổn định lưu trữ lâu dài của liên kết DAAM/ADH trong điều kiện nhiệt đới nóng bức tại Việt Nam</w:t>
      </w:r>
    </w:p>
    <w:p>
      <w:r>
        <w:rPr>
          <w:rFonts w:ascii="Arial" w:hAnsi="Arial"/>
        </w:rPr>
        <w:t>Bản chất nghi vấn: Phản ứng Schiff Base giữa DAAM và ADH là phản ứng thuận nghịch phụ thuộc vào nhiệt độ và sự hiện diện của nước. Trong thời tiết mùa hè của Việt Nam (nhiệt độ nhà kho có mái tôn có thể lên tới 45°C - 50°C kéo dài), liệu các phân tử amin bay hơi có tự thoát ra ngoài bình chứa nhựa hoặc trong can sơn hay không? Hiện tượng giảm pH cục bộ xảy ra sẽ kích hoạt phản ứng tự liên kết ngang sớm ngay trong thùng sơn (In-can gelation) gây vón cục hoặc giảm sút nghiêm trọng khả năng liên kết ngang của màng sơn sau khi phun thực tế sau 6-9 tháng lưu kho.</w:t>
      </w:r>
    </w:p>
    <w:p>
      <w:r>
        <w:rPr>
          <w:rFonts w:ascii="Arial" w:hAnsi="Arial"/>
        </w:rPr>
        <w:t>Phương án thực nghiệm kiểm chứng:</w:t>
      </w:r>
    </w:p>
    <w:p>
      <w:r>
        <w:rPr>
          <w:rFonts w:ascii="Arial" w:hAnsi="Arial"/>
        </w:rPr>
        <w:t>Quy trình: Sử dụng thử nghiệm lão hóa gia tốc nhiệt (Accelerated Thermal Aging Test). Chia lô sơn thành 2 nhóm: nhóm đối chứng giữ ở nhiệt độ phòng thí nghiệm ổn định ($23^\circ\text{C}undefined50^\circ\text{C} \pm 2^\circ\text{C}$ trong vòng 30 ngày (tương đương 10-12 tháng lưu kho thực tế).</w:t>
      </w:r>
    </w:p>
    <w:p>
      <w:r>
        <w:rPr>
          <w:rFonts w:ascii="Arial" w:hAnsi="Arial"/>
        </w:rPr>
        <w:t>Chỉ tiêu đo đạc hàng tuần: Đo kiểm soát sự dao động của độ pH bằng máy đo điện cực pH siêu nhạy, đo độ nhớt bằng máy đo Brookfield. Sau 30 ngày, đem mẫu sơn đi phun tạo màng trên gỗ, tiến hành thử nghiệm so sánh trực tiếp độ cứng bút chì, độ bám dính và đặc biệt là độ kháng cồn 48% (Rub test bằng MEK hoặc Ethanol) với nhóm đối chứng để kiểm tra xem màng sơn từ mẫu lão hóa nhiệt có bị suy hao mật độ liên kết ngang hay không.</w:t>
      </w:r>
    </w:p>
    <w:p>
      <w:r>
        <w:rPr>
          <w:rFonts w:ascii="Arial" w:hAnsi="Arial"/>
        </w:rPr>
        <w:t>Điểm chưa chắc chắn 2: Hiệu quả kháng cồn và kháng vết bẩn màu thâm nhập sâu của sơn nước tự liên kết 1K so với yêu cầu tủ bếp cao cấp của thị trường Mỹ (tiêu chuẩn KCMA)</w:t>
      </w:r>
    </w:p>
    <w:p>
      <w:r>
        <w:rPr>
          <w:rFonts w:ascii="Arial" w:hAnsi="Arial"/>
        </w:rPr>
        <w:t>Bản chất nghi vấn: Sơn phủ bóng hệ nước tự liên kết thường quảng cáo kháng hóa chất rất tốt. Tuy nhiên, tiêu chuẩn tủ bếp KCMA (Kitchen Cabinet Manufacturers Association) yêu cầu màng sơn chịu đựng được sự phá hủy tiếp xúc trong 24 giờ của nhiều chất nhuộm màu mạnh như mù tạt vàng, nước tương, nước ép nho, giấm ăn và cồn tẩy rửa công nghiệp. Nhựa tự liên kết 1K hệ nước khó đạt được mật độ kết mạng dày đặc như hệ đóng rắn hóa học chéo của 2K PU gốc dung môi, do đó các phân tử chất màu có kích thước siêu nhỏ dễ dàng khuếch tán thâm nhập qua các khoảng hở tự do của mạng lưới polymer dẫn đến màng sơn bị nhuộm màu vĩnh viễn không thể tẩy sạch.</w:t>
      </w:r>
    </w:p>
    <w:p>
      <w:r>
        <w:rPr>
          <w:rFonts w:ascii="Arial" w:hAnsi="Arial"/>
        </w:rPr>
        <w:t>Phương án thực nghiệm kiểm chứng:</w:t>
      </w:r>
    </w:p>
    <w:p>
      <w:r>
        <w:rPr>
          <w:rFonts w:ascii="Arial" w:hAnsi="Arial"/>
        </w:rPr>
        <w:t>Quy trình: Tiến hành thử nghiệm kháng hóa chất KCMA trên mẫu gỗ sơn phủ bóng 1K WB Acrylic/PUD tự liên kết so sánh song song với mẫu gỗ sơn PU 2K dung môi tiêu chuẩn.</w:t>
      </w:r>
    </w:p>
    <w:p>
      <w:r>
        <w:rPr>
          <w:rFonts w:ascii="Arial" w:hAnsi="Arial"/>
        </w:rPr>
        <w:t>Cách kiểm nghiệm thực tế: Nhỏ giọt mù tạt vàng và nước tương lên màng sơn, đậy nắp giữ ẩm trong 24 giờ ở nhiệt độ $23^\circ\text{C}$. Sau đó, dùng giẻ cotton thấm xà phòng nhẹ để chà rửa vết bẩn.</w:t>
      </w:r>
    </w:p>
    <w:p>
      <w:r>
        <w:rPr>
          <w:rFonts w:ascii="Arial" w:hAnsi="Arial"/>
        </w:rPr>
        <w:t>Đánh giá: Sử dụng máy so màu quang phổ cầm tay (Spectrophotometer) để đo chỉ số sai lệch màu sắc ΔE∗ trước và sau khi làm sạch vết bẩn. Nếu chỉ số ΔE∗&gt;1.5, điều này khẳng định màng sơn bị thấm bẩn vĩnh viễn và không đạt tiêu chuẩn xuất khẩu cao cấp. Từ kết quả đó, nghiên cứu thêm việc phối hợp thêm 5-10% silane kết mạng chéo ngoài hoặc dùng sáp nano chuyên dụng để chặn đường thâm nhập màu.</w:t>
      </w:r>
    </w:p>
    <w:p>
      <w:r>
        <w:rPr>
          <w:rFonts w:ascii="Arial" w:hAnsi="Arial"/>
        </w:rPr>
        <w:t>Điểm chưa chắc chắn 3: Tính khả thi về kinh tế thực tế của việc chuyển đổi hoàn toàn sang hệ nước tự liên kết tại thị trường Việt Nam nội địa (phi xuất khẩu)</w:t>
      </w:r>
    </w:p>
    <w:p>
      <w:r>
        <w:rPr>
          <w:rFonts w:ascii="Arial" w:hAnsi="Arial"/>
        </w:rPr>
        <w:t>Bản chất nghi vấn: Các xưởng sản xuất đồ gỗ nội địa cho thị trường trong nước ở Việt Nam hầu hết sử dụng gỗ phân khúc giá rẻ (gỗ MDF thông thường, dán veneer gỗ xoan đào hoặc gỗ cao su) và phụ thuộc hoàn toàn vào hệ sơn NC hoặc sơn Alkyd/PU giá rẻ có giá thành chỉ khoảng $1.8 - $2.5 USD/kg. Khi chuyển sang sơn nước cao cấp tự liên kết có giá nhựa nền rất cao dẫn đến giá sơn thành phẩm phải bán tối thiểu $4.0 - $5.5 USD/kg, cùng với chi phí lắp đặt hệ thống lò sấy cưỡng bức đầu tư ban đầu rất lớn. Liệu hiệu suất tiết kiệm sơn do hao hụt dung môi thấp và thời gian hoàn vốn đầu tư sấy có đủ sức thuyết phục các chủ doanh nghiệp sản xuất nội địa tự nguyện chuyển đổi khi không chịu sức ép pháp lý ép buộc giảm VOC của quốc gia nhập khẩu?</w:t>
      </w:r>
    </w:p>
    <w:p>
      <w:r>
        <w:rPr>
          <w:rFonts w:ascii="Arial" w:hAnsi="Arial"/>
        </w:rPr>
        <w:t>Phương án thực nghiệm nghiên cứu:</w:t>
      </w:r>
    </w:p>
    <w:p>
      <w:r>
        <w:rPr>
          <w:rFonts w:ascii="Arial" w:hAnsi="Arial"/>
        </w:rPr>
        <w:t>Quy trình: Tiến hành một dự án phân tích vòng đời tài chính kỹ thuật (Techno-Economic Life Cycle Assessment - LCCA) tại một nhà xưởng gỗ quy mô tầm trung tiêu biểu tại Bình Dương hoặc Đồng Nai.</w:t>
      </w:r>
    </w:p>
    <w:p>
      <w:r>
        <w:rPr>
          <w:rFonts w:ascii="Arial" w:hAnsi="Arial"/>
        </w:rPr>
        <w:t>Cách thức thu thập số liệu: Thiết lập hai dây chuyền phun sơn song song sản xuất cùng một dòng sản phẩm tủ đồ: Dây chuyền A sử dụng sơn PU dung môi thông thường phun thủ công, Dây chuyền B sử dụng hệ sơn nước tự liên kết của BTChem phối hợp phòng sấy hồng ngoại IR công suất tối ưu hóa.</w:t>
      </w:r>
    </w:p>
    <w:p>
      <w:r>
        <w:rPr>
          <w:rFonts w:ascii="Arial" w:hAnsi="Arial"/>
        </w:rPr>
        <w:t>Đánh giá định lượng: Cân đo đạc chính xác lượng sơn tiêu hao thực tế trên m² sản phẩm hoàn thiện, tính toán hao hụt do bay hơi dung môi tự do, tỷ lệ sản phẩm lỗi phải sơn lại (reject rate) của hai bên, năng lượng điện tiêu thụ của lò sấy, lượng dung môi hao phí tẩy rửa súng sấy và tổng thời gian lao động của công nhân. Lập bảng tính toán điểm hòa vốn tài chính (Break-even analysis) chi tiết để đưa ra số liệu thuyết phục rõ ràng về thời gian thu hồi vốn đầu tư dây chuyền sấy cho nhà máy khi sử dụng hệ sơn nước tự liên kết.</w:t>
      </w:r>
    </w:p>
    <w:p>
      <w:pPr>
        <w:pStyle w:val="Heading2"/>
      </w:pPr>
      <w:r>
        <w:rPr>
          <w:rFonts w:ascii="Arial" w:hAnsi="Arial"/>
        </w:rPr>
        <w:t>TÀI LIỆU THAM KHẢO</w:t>
      </w:r>
    </w:p>
    <w:p>
      <w:r>
        <w:rPr>
          <w:rFonts w:ascii="Arial" w:hAnsi="Arial"/>
        </w:rPr>
        <w:t>Gantrade Corporation (2026) - The Chemistry of Waterborne Polyurethane Coatings: Innovations and Mechanical Optimization. Link: https://www.gantrade.com/blog/th...</w:t>
      </w:r>
    </w:p>
    <w:p>
      <w:r>
        <w:rPr>
          <w:rFonts w:ascii="Arial" w:hAnsi="Arial"/>
        </w:rPr>
        <w:t>American Coatings Association (2018) - Unique Waterborne Alternatives to Traditional Solvent-Based Coatings for Industrial Wood Applications. Link: https://www.paint.org/coatingste...</w:t>
      </w:r>
    </w:p>
    <w:p>
      <w:r>
        <w:rPr>
          <w:rFonts w:ascii="Arial" w:hAnsi="Arial"/>
        </w:rPr>
        <w:t>Sherwin-Williams Industrial Wood (2026) - Waterborne Wood Coatings and UV Curing Systems for Furniture Finishings. Link: https://industrial.sherwin-willi...</w:t>
      </w:r>
    </w:p>
    <w:p>
      <w:r>
        <w:rPr>
          <w:rFonts w:ascii="Arial" w:hAnsi="Arial"/>
        </w:rPr>
        <w:t>IndexBox (2026) - UV Wood Coatings Market Forecast: Global Regulatory Push and Formulation Shifts to 2035. Link: https://www.indexbox.io/blog/uv-...</w:t>
      </w:r>
    </w:p>
    <w:p>
      <w:r>
        <w:rPr>
          <w:rFonts w:ascii="Arial" w:hAnsi="Arial"/>
        </w:rPr>
        <w:t>ScienceDirect / Progress in Organic Coatings (2026) - Application of UV LED light-curing resin in wood field – A review. Link: https://www.sciencedirect.com/sc...</w:t>
      </w:r>
    </w:p>
    <w:p>
      <w:r>
        <w:rPr>
          <w:rFonts w:ascii="Arial" w:hAnsi="Arial"/>
        </w:rPr>
        <w:t>PMC / ACS Applied Materials &amp; Interfaces (2024) - From Wet to Protective: Film Formation and Crosslinking Dynamics in Waterborne Acrylic Coatings. Link: https://pmc.ncbi.nlm.nih.gov/art...</w:t>
      </w:r>
    </w:p>
    <w:p>
      <w:r>
        <w:rPr>
          <w:rFonts w:ascii="Arial" w:hAnsi="Arial"/>
        </w:rPr>
        <w:t>Wood Work Science (2026) - Finishing Wood in Tropical High Humidity: Mitigating Film Defect Anomalies. Link: https://woodworkscience.com/fini...</w:t>
      </w:r>
    </w:p>
    <w:p>
      <w:r>
        <w:rPr>
          <w:rFonts w:ascii="Arial" w:hAnsi="Arial"/>
        </w:rPr>
        <w:t>MDPI Polymers (2025) - Bio-Based Acrylic and Polyurethane Coatings: Synthesis, Progress, and Industrial Perspectives. Link: https://www.mdpi.com/2073-4360/1...</w:t>
      </w:r>
    </w:p>
    <w:p>
      <w:r>
        <w:rPr>
          <w:rFonts w:ascii="Arial" w:hAnsi="Arial"/>
        </w:rPr>
        <w:t>Royal Society of Chemistry / Materials Horizons (2024) - Fully bio-based water-resistant wood coatings derived from tree bark lignin and tannins. Link: https://pubs.rsc.org/mh/article/...</w:t>
      </w:r>
    </w:p>
    <w:p>
      <w:r>
        <w:rPr>
          <w:rFonts w:ascii="Arial" w:hAnsi="Arial"/>
        </w:rPr>
        <w:t>UL Solutions / GREENGUARD Certification Standard (2026) - Understanding GreenGuard and GreenGuard Gold Indoor Air Quality Volatile Emission Limits. Link: https://www.ul.com/services/ul-g...</w:t>
      </w:r>
    </w:p>
    <w:p>
      <w:r>
        <w:rPr>
          <w:rFonts w:ascii="Arial" w:hAnsi="Arial"/>
        </w:rPr>
        <w:t>ASTM International (2022) - ASTM D3363-22 Standard Test Method for Film Hardness by Pencil Test. Link: https://store.astm.org/d3363-22....</w:t>
      </w:r>
    </w:p>
    <w:p>
      <w:r>
        <w:rPr>
          <w:rFonts w:ascii="Arial" w:hAnsi="Arial"/>
        </w:rPr>
        <w:t>ASTM International (2010) - ASTM D3359 Standard Test Methods for Measuring Adhesion by Tape Test. Link: https://www.galvanizeit.com/uplo...</w:t>
      </w:r>
    </w:p>
    <w:p>
      <w:r>
        <w:rPr>
          <w:rFonts w:ascii="Arial" w:hAnsi="Arial"/>
        </w:rPr>
        <w:t>ISO Standards (2020) - ISO 2409:2020 Paints and varnishes — Cross-cut test. Link: https://www.iso.org/standard/761...</w:t>
      </w:r>
    </w:p>
    <w:p>
      <w:r>
        <w:rPr>
          <w:rFonts w:ascii="Arial" w:hAnsi="Arial"/>
        </w:rPr>
        <w:t>Covestro Coating Resins TDS (2025) - Bayhydrol and NeoCryl Technical Data Sheets for Industrial Wood Coatings Portfolio. Link: https://solutions.covestro.com/e...</w:t>
      </w:r>
    </w:p>
    <w:p>
      <w:pPr>
        <w:pStyle w:val="Heading2"/>
      </w:pPr>
      <w:r>
        <w:rPr>
          <w:rFonts w:ascii="Arial" w:hAnsi="Arial"/>
        </w:rPr>
        <w:t>Ghi chú (khách quan)</w:t>
      </w:r>
    </w:p>
    <w:p>
      <w:pPr>
        <w:pStyle w:val="ListBullet"/>
      </w:pPr>
      <w:r>
        <w:rPr>
          <w:rFonts w:ascii="Arial" w:hAnsi="Arial"/>
        </w:rPr>
        <w:t>Nội dung do flowith Neo trả lời, đã tự chạy "online search" + "gen document"; bản đầy đủ nằm ở node báo cáo (~39.000 ký tự).</w:t>
      </w:r>
    </w:p>
    <w:p>
      <w:pPr>
        <w:pStyle w:val="ListBullet"/>
      </w:pPr>
      <w:r>
        <w:rPr>
          <w:rFonts w:ascii="Arial" w:hAnsi="Arial"/>
        </w:rPr>
        <w:t xml:space="preserve">Có đủ 7 mục yêu cầu (a→g) — mục cuối </w:t>
      </w:r>
      <w:r>
        <w:rPr>
          <w:rFonts w:ascii="Arial" w:hAnsi="Arial"/>
          <w:b/>
        </w:rPr>
        <w:t>(g) 3 ĐIỂM CHƯA CHẮC</w:t>
      </w:r>
      <w:r>
        <w:rPr>
          <w:rFonts w:ascii="Arial" w:hAnsi="Arial"/>
        </w:rPr>
        <w:t xml:space="preserve"> có kèm link tham chiếu.</w:t>
      </w:r>
    </w:p>
    <w:p>
      <w:pPr>
        <w:pStyle w:val="ListBullet"/>
      </w:pPr>
      <w:r>
        <w:rPr>
          <w:rFonts w:ascii="Arial" w:hAnsi="Arial"/>
        </w:rPr>
        <w:t>Nguồn tham chiếu AI dẫn: specialchem.com · en.whchem.com · store.astm.org · iso.org · research.fs.usda.gov (cần kiểm chứng lại từng link trước khi dùng chính thức).</w:t>
      </w:r>
    </w:p>
    <w:p>
      <w:pPr>
        <w:pStyle w:val="ListBullet"/>
      </w:pPr>
      <w:r>
        <w:rPr>
          <w:rFonts w:ascii="Arial" w:hAnsi="Arial"/>
        </w:rPr>
        <w:t xml:space="preserve">Tên sản phẩm thương mại AI nêu (Joncryl 9530-A/9533 · U 4500/HYB 6340 · Alberdingk AC 2712/AC 2514 · U 6150 · Wanhua Lacper 4507/4572) — </w:t>
      </w:r>
      <w:r>
        <w:rPr>
          <w:rFonts w:ascii="Arial" w:hAnsi="Arial"/>
          <w:b/>
        </w:rPr>
        <w:t>chưa đối chiếu với nhà cung cấp thật</w:t>
      </w:r>
      <w:r>
        <w:rPr>
          <w:rFonts w:ascii="Arial" w:hAnsi="Arial"/>
        </w:rPr>
        <w:t>.</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