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b/>
          <w:i w:val="0"/>
          <w:color w:val="2F5496"/>
          <w:sz w:val="32"/>
        </w:rPr>
        <w:t>BÁO CÁO TỔNG HỢP ĐIỀU TRA</w:t>
        <w:br/>
        <w:t>HIỆN TƯỢNG DỰNG GHIM GỖ (XÙ GHIM)</w:t>
        <w:br/>
        <w:t>MÀU HM 05/24 H BC — CÔNG TY HÀNH MỸ</w:t>
      </w:r>
    </w:p>
    <w:p>
      <w:pPr>
        <w:jc w:val="center"/>
      </w:pPr>
      <w:r>
        <w:rPr>
          <w:rFonts w:ascii="Times New Roman" w:hAnsi="Times New Roman" w:eastAsia="Times New Roman"/>
          <w:b w:val="0"/>
          <w:i/>
          <w:color w:val="666666"/>
          <w:sz w:val="22"/>
        </w:rPr>
        <w:t>Ngày: 29/07/2026 — QC soạn: Nguyễn Anh Trí</w:t>
      </w:r>
    </w:p>
    <w:p>
      <w:pPr>
        <w:pStyle w:val="Heading2"/>
        <w:spacing w:before="240" w:after="120"/>
      </w:pPr>
      <w:r>
        <w:rPr>
          <w:rFonts w:ascii="Times New Roman" w:hAnsi="Times New Roman" w:eastAsia="Times New Roman"/>
          <w:b/>
          <w:i w:val="0"/>
          <w:sz w:val="28"/>
        </w:rPr>
        <w:t>1. THÔNG TIN CHUNG</w:t>
      </w:r>
    </w:p>
    <w:tbl>
      <w:tblPr>
        <w:tblStyle w:val="TableGrid"/>
        <w:tblW w:type="auto" w:w="0"/>
        <w:jc w:val="center"/>
        <w:tblLook w:firstColumn="1" w:firstRow="1" w:lastColumn="0" w:lastRow="0" w:noHBand="0" w:noVBand="1" w:val="04A0"/>
      </w:tblPr>
      <w:tblGrid>
        <w:gridCol w:w="4703"/>
        <w:gridCol w:w="4703"/>
      </w:tblGrid>
      <w:tr>
        <w:tc>
          <w:tcPr>
            <w:tcW w:type="dxa" w:w="4703"/>
            <w:shd w:val="clear" w:color="auto" w:fill="2F5496"/>
          </w:tcPr>
          <w:p>
            <w:pPr>
              <w:jc w:val="center"/>
            </w:pPr>
            <w:r>
              <w:rPr>
                <w:rFonts w:ascii="Times New Roman" w:hAnsi="Times New Roman" w:eastAsia="Times New Roman"/>
                <w:b/>
                <w:i w:val="0"/>
                <w:color w:val="FFFFFF"/>
                <w:sz w:val="20"/>
              </w:rPr>
              <w:t>Thông tin</w:t>
            </w:r>
          </w:p>
        </w:tc>
        <w:tc>
          <w:tcPr>
            <w:tcW w:type="dxa" w:w="4703"/>
            <w:shd w:val="clear" w:color="auto" w:fill="2F5496"/>
          </w:tcPr>
          <w:p>
            <w:pPr>
              <w:jc w:val="center"/>
            </w:pPr>
            <w:r>
              <w:rPr>
                <w:rFonts w:ascii="Times New Roman" w:hAnsi="Times New Roman" w:eastAsia="Times New Roman"/>
                <w:b/>
                <w:i w:val="0"/>
                <w:color w:val="FFFFFF"/>
                <w:sz w:val="20"/>
              </w:rPr>
              <w:t>Chi tiết</w:t>
            </w:r>
          </w:p>
        </w:tc>
      </w:tr>
      <w:tr>
        <w:tc>
          <w:tcPr>
            <w:tcW w:type="dxa" w:w="4703"/>
          </w:tcPr>
          <w:p>
            <w:r>
              <w:rPr>
                <w:rFonts w:ascii="Times New Roman" w:hAnsi="Times New Roman" w:eastAsia="Times New Roman"/>
                <w:b w:val="0"/>
                <w:i w:val="0"/>
                <w:sz w:val="20"/>
              </w:rPr>
              <w:t>Khách hàng</w:t>
            </w:r>
          </w:p>
        </w:tc>
        <w:tc>
          <w:tcPr>
            <w:tcW w:type="dxa" w:w="4703"/>
          </w:tcPr>
          <w:p>
            <w:r>
              <w:rPr>
                <w:rFonts w:ascii="Times New Roman" w:hAnsi="Times New Roman" w:eastAsia="Times New Roman"/>
                <w:b w:val="0"/>
                <w:i w:val="0"/>
                <w:sz w:val="20"/>
              </w:rPr>
              <w:t>CÔNG TY TNHH SX - TM HÀNH MỸ</w:t>
            </w:r>
          </w:p>
        </w:tc>
      </w:tr>
      <w:tr>
        <w:tc>
          <w:tcPr>
            <w:tcW w:type="dxa" w:w="4703"/>
          </w:tcPr>
          <w:p>
            <w:r>
              <w:rPr>
                <w:rFonts w:ascii="Times New Roman" w:hAnsi="Times New Roman" w:eastAsia="Times New Roman"/>
                <w:b w:val="0"/>
                <w:i w:val="0"/>
                <w:sz w:val="20"/>
              </w:rPr>
              <w:t>Mã màu</w:t>
            </w:r>
          </w:p>
        </w:tc>
        <w:tc>
          <w:tcPr>
            <w:tcW w:type="dxa" w:w="4703"/>
          </w:tcPr>
          <w:p>
            <w:r>
              <w:rPr>
                <w:rFonts w:ascii="Times New Roman" w:hAnsi="Times New Roman" w:eastAsia="Times New Roman"/>
                <w:b w:val="0"/>
                <w:i w:val="0"/>
                <w:sz w:val="20"/>
              </w:rPr>
              <w:t>HM 05/24 H BC</w:t>
            </w:r>
          </w:p>
        </w:tc>
      </w:tr>
      <w:tr>
        <w:tc>
          <w:tcPr>
            <w:tcW w:type="dxa" w:w="4703"/>
          </w:tcPr>
          <w:p>
            <w:r>
              <w:rPr>
                <w:rFonts w:ascii="Times New Roman" w:hAnsi="Times New Roman" w:eastAsia="Times New Roman"/>
                <w:b w:val="0"/>
                <w:i w:val="0"/>
                <w:sz w:val="20"/>
              </w:rPr>
              <w:t>Loại gỗ</w:t>
            </w:r>
          </w:p>
        </w:tc>
        <w:tc>
          <w:tcPr>
            <w:tcW w:type="dxa" w:w="4703"/>
          </w:tcPr>
          <w:p>
            <w:r>
              <w:rPr>
                <w:rFonts w:ascii="Times New Roman" w:hAnsi="Times New Roman" w:eastAsia="Times New Roman"/>
                <w:b w:val="0"/>
                <w:i w:val="0"/>
                <w:sz w:val="20"/>
              </w:rPr>
              <w:t>Cao su</w:t>
            </w:r>
          </w:p>
        </w:tc>
      </w:tr>
      <w:tr>
        <w:tc>
          <w:tcPr>
            <w:tcW w:type="dxa" w:w="4703"/>
          </w:tcPr>
          <w:p>
            <w:r>
              <w:rPr>
                <w:rFonts w:ascii="Times New Roman" w:hAnsi="Times New Roman" w:eastAsia="Times New Roman"/>
                <w:b w:val="0"/>
                <w:i w:val="0"/>
                <w:sz w:val="20"/>
              </w:rPr>
              <w:t>Hệ sơn</w:t>
            </w:r>
          </w:p>
        </w:tc>
        <w:tc>
          <w:tcPr>
            <w:tcW w:type="dxa" w:w="4703"/>
          </w:tcPr>
          <w:p>
            <w:r>
              <w:rPr>
                <w:rFonts w:ascii="Times New Roman" w:hAnsi="Times New Roman" w:eastAsia="Times New Roman"/>
                <w:b w:val="0"/>
                <w:i w:val="0"/>
                <w:sz w:val="20"/>
              </w:rPr>
              <w:t>UV Sealer + NC (lót cán trục + bóng)</w:t>
            </w:r>
          </w:p>
        </w:tc>
      </w:tr>
      <w:tr>
        <w:tc>
          <w:tcPr>
            <w:tcW w:type="dxa" w:w="4703"/>
          </w:tcPr>
          <w:p>
            <w:r>
              <w:rPr>
                <w:rFonts w:ascii="Times New Roman" w:hAnsi="Times New Roman" w:eastAsia="Times New Roman"/>
                <w:b w:val="0"/>
                <w:i w:val="0"/>
                <w:sz w:val="20"/>
              </w:rPr>
              <w:t>Ngày kiểm tra</w:t>
            </w:r>
          </w:p>
        </w:tc>
        <w:tc>
          <w:tcPr>
            <w:tcW w:type="dxa" w:w="4703"/>
          </w:tcPr>
          <w:p>
            <w:r>
              <w:rPr>
                <w:rFonts w:ascii="Times New Roman" w:hAnsi="Times New Roman" w:eastAsia="Times New Roman"/>
                <w:b w:val="0"/>
                <w:i w:val="0"/>
                <w:sz w:val="20"/>
              </w:rPr>
              <w:t>28/07/2026 → 29/07/2026 (tại Bình Thạnh)</w:t>
            </w:r>
          </w:p>
        </w:tc>
      </w:tr>
      <w:tr>
        <w:tc>
          <w:tcPr>
            <w:tcW w:type="dxa" w:w="4703"/>
          </w:tcPr>
          <w:p>
            <w:r>
              <w:rPr>
                <w:rFonts w:ascii="Times New Roman" w:hAnsi="Times New Roman" w:eastAsia="Times New Roman"/>
                <w:b w:val="0"/>
                <w:i w:val="0"/>
                <w:sz w:val="20"/>
              </w:rPr>
              <w:t>Ngày báo cáo</w:t>
            </w:r>
          </w:p>
        </w:tc>
        <w:tc>
          <w:tcPr>
            <w:tcW w:type="dxa" w:w="4703"/>
          </w:tcPr>
          <w:p>
            <w:r>
              <w:rPr>
                <w:rFonts w:ascii="Times New Roman" w:hAnsi="Times New Roman" w:eastAsia="Times New Roman"/>
                <w:b w:val="0"/>
                <w:i w:val="0"/>
                <w:sz w:val="20"/>
              </w:rPr>
              <w:t>29/07/2026</w:t>
            </w:r>
          </w:p>
        </w:tc>
      </w:tr>
      <w:tr>
        <w:tc>
          <w:tcPr>
            <w:tcW w:type="dxa" w:w="4703"/>
          </w:tcPr>
          <w:p>
            <w:r>
              <w:rPr>
                <w:rFonts w:ascii="Times New Roman" w:hAnsi="Times New Roman" w:eastAsia="Times New Roman"/>
                <w:b w:val="0"/>
                <w:i w:val="0"/>
                <w:sz w:val="20"/>
              </w:rPr>
              <w:t>QC phụ trách</w:t>
            </w:r>
          </w:p>
        </w:tc>
        <w:tc>
          <w:tcPr>
            <w:tcW w:type="dxa" w:w="4703"/>
          </w:tcPr>
          <w:p>
            <w:r>
              <w:rPr>
                <w:rFonts w:ascii="Times New Roman" w:hAnsi="Times New Roman" w:eastAsia="Times New Roman"/>
                <w:b w:val="0"/>
                <w:i w:val="0"/>
                <w:sz w:val="20"/>
              </w:rPr>
              <w:t>Nguyễn Anh Trí (QC1)</w:t>
            </w:r>
          </w:p>
        </w:tc>
      </w:tr>
      <w:tr>
        <w:tc>
          <w:tcPr>
            <w:tcW w:type="dxa" w:w="4703"/>
          </w:tcPr>
          <w:p>
            <w:r>
              <w:rPr>
                <w:rFonts w:ascii="Times New Roman" w:hAnsi="Times New Roman" w:eastAsia="Times New Roman"/>
                <w:b w:val="0"/>
                <w:i w:val="0"/>
                <w:sz w:val="20"/>
              </w:rPr>
              <w:t>Hiện tượng</w:t>
            </w:r>
          </w:p>
        </w:tc>
        <w:tc>
          <w:tcPr>
            <w:tcW w:type="dxa" w:w="4703"/>
          </w:tcPr>
          <w:p>
            <w:r>
              <w:rPr>
                <w:rFonts w:ascii="Times New Roman" w:hAnsi="Times New Roman" w:eastAsia="Times New Roman"/>
                <w:b w:val="0"/>
                <w:i w:val="0"/>
                <w:sz w:val="20"/>
              </w:rPr>
              <w:t>Bề mặt sơn bị xù/dựng ghim gỗ khi sơn hoàn thiện</w:t>
            </w:r>
          </w:p>
        </w:tc>
      </w:tr>
    </w:tbl>
    <w:p/>
    <w:p>
      <w:pPr>
        <w:pStyle w:val="Heading2"/>
        <w:spacing w:before="240" w:after="120"/>
      </w:pPr>
      <w:r>
        <w:rPr>
          <w:rFonts w:ascii="Times New Roman" w:hAnsi="Times New Roman" w:eastAsia="Times New Roman"/>
          <w:b/>
          <w:i w:val="0"/>
          <w:sz w:val="28"/>
        </w:rPr>
        <w:t>2. THỬ NGHIỆM KIỂM CHỨNG (28-29/07/2026)</w:t>
      </w:r>
    </w:p>
    <w:p>
      <w:pPr>
        <w:spacing w:after="80"/>
      </w:pPr>
      <w:r>
        <w:rPr>
          <w:rFonts w:ascii="Times New Roman" w:hAnsi="Times New Roman" w:eastAsia="Times New Roman"/>
          <w:b/>
          <w:i w:val="0"/>
          <w:sz w:val="22"/>
        </w:rPr>
        <w:t>2.1. Mục đích:</w:t>
      </w:r>
    </w:p>
    <w:p>
      <w:pPr>
        <w:spacing w:after="80"/>
      </w:pPr>
      <w:r>
        <w:rPr>
          <w:rFonts w:ascii="Times New Roman" w:hAnsi="Times New Roman" w:eastAsia="Times New Roman"/>
          <w:b w:val="0"/>
          <w:i w:val="0"/>
          <w:sz w:val="22"/>
        </w:rPr>
        <w:t>Kiểm tra và xác định nguyên nhân hiện tượng xù/dựng ghim gỗ trên bề mặt sản phẩm HM 05/24 H BC khi sơn hoàn thiện.</w:t>
      </w:r>
    </w:p>
    <w:p>
      <w:pPr>
        <w:spacing w:after="80"/>
      </w:pPr>
      <w:r>
        <w:rPr>
          <w:rFonts w:ascii="Times New Roman" w:hAnsi="Times New Roman" w:eastAsia="Times New Roman"/>
          <w:b/>
          <w:i w:val="0"/>
          <w:sz w:val="22"/>
        </w:rPr>
        <w:t>2.2. Sản phẩm kiểm tra:</w:t>
      </w:r>
    </w:p>
    <w:p>
      <w:pPr>
        <w:spacing w:after="80"/>
      </w:pPr>
      <w:r>
        <w:rPr>
          <w:rFonts w:ascii="Times New Roman" w:hAnsi="Times New Roman" w:eastAsia="Times New Roman"/>
          <w:b w:val="0"/>
          <w:i w:val="0"/>
          <w:sz w:val="22"/>
        </w:rPr>
        <w:t>Phôi gỗ cao su đem từ công ty Hành Mỹ về. Hóa chất lấy tại công ty Bình Thạnh.</w:t>
      </w:r>
    </w:p>
    <w:p>
      <w:pPr>
        <w:spacing w:after="80"/>
      </w:pPr>
      <w:r>
        <w:rPr>
          <w:rFonts w:ascii="Times New Roman" w:hAnsi="Times New Roman" w:eastAsia="Times New Roman"/>
          <w:b/>
          <w:i w:val="0"/>
          <w:sz w:val="22"/>
        </w:rPr>
        <w:t>2.3. Quy trình thực hiện:</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val="clear" w:color="auto" w:fill="2F5496"/>
          </w:tcPr>
          <w:p>
            <w:pPr>
              <w:jc w:val="center"/>
            </w:pPr>
            <w:r>
              <w:rPr>
                <w:rFonts w:ascii="Times New Roman" w:hAnsi="Times New Roman" w:eastAsia="Times New Roman"/>
                <w:b/>
                <w:i w:val="0"/>
                <w:color w:val="FFFFFF"/>
                <w:sz w:val="20"/>
              </w:rPr>
              <w:t>Bước</w:t>
            </w:r>
          </w:p>
        </w:tc>
        <w:tc>
          <w:tcPr>
            <w:tcW w:type="dxa" w:w="3135"/>
            <w:shd w:val="clear" w:color="auto" w:fill="2F5496"/>
          </w:tcPr>
          <w:p>
            <w:pPr>
              <w:jc w:val="center"/>
            </w:pPr>
            <w:r>
              <w:rPr>
                <w:rFonts w:ascii="Times New Roman" w:hAnsi="Times New Roman" w:eastAsia="Times New Roman"/>
                <w:b/>
                <w:i w:val="0"/>
                <w:color w:val="FFFFFF"/>
                <w:sz w:val="20"/>
              </w:rPr>
              <w:t>Công đoạn</w:t>
            </w:r>
          </w:p>
        </w:tc>
        <w:tc>
          <w:tcPr>
            <w:tcW w:type="dxa" w:w="3135"/>
            <w:shd w:val="clear" w:color="auto" w:fill="2F5496"/>
          </w:tcPr>
          <w:p>
            <w:pPr>
              <w:jc w:val="center"/>
            </w:pPr>
            <w:r>
              <w:rPr>
                <w:rFonts w:ascii="Times New Roman" w:hAnsi="Times New Roman" w:eastAsia="Times New Roman"/>
                <w:b/>
                <w:i w:val="0"/>
                <w:color w:val="FFFFFF"/>
                <w:sz w:val="20"/>
              </w:rPr>
              <w:t>Chi tiết</w:t>
            </w:r>
          </w:p>
        </w:tc>
      </w:tr>
      <w:tr>
        <w:tc>
          <w:tcPr>
            <w:tcW w:type="dxa" w:w="3135"/>
          </w:tcPr>
          <w:p>
            <w:r>
              <w:rPr>
                <w:rFonts w:ascii="Times New Roman" w:hAnsi="Times New Roman" w:eastAsia="Times New Roman"/>
                <w:b w:val="0"/>
                <w:i w:val="0"/>
                <w:sz w:val="20"/>
              </w:rPr>
              <w:t>b1</w:t>
            </w:r>
          </w:p>
        </w:tc>
        <w:tc>
          <w:tcPr>
            <w:tcW w:type="dxa" w:w="3135"/>
          </w:tcPr>
          <w:p>
            <w:r>
              <w:rPr>
                <w:rFonts w:ascii="Times New Roman" w:hAnsi="Times New Roman" w:eastAsia="Times New Roman"/>
                <w:b w:val="0"/>
                <w:i w:val="0"/>
                <w:sz w:val="20"/>
              </w:rPr>
              <w:t>Cán lót UV 2011 H (HM) Sealer BC</w:t>
            </w:r>
          </w:p>
        </w:tc>
        <w:tc>
          <w:tcPr>
            <w:tcW w:type="dxa" w:w="3135"/>
          </w:tcPr>
          <w:p>
            <w:r>
              <w:rPr>
                <w:rFonts w:ascii="Times New Roman" w:hAnsi="Times New Roman" w:eastAsia="Times New Roman"/>
                <w:b w:val="0"/>
                <w:i w:val="0"/>
                <w:sz w:val="20"/>
              </w:rPr>
              <w:t>Chà nhám theo 2 trường hợp: (1) chà bình thường (2) chà mất lớp UV tới gỗ</w:t>
            </w:r>
          </w:p>
        </w:tc>
      </w:tr>
      <w:tr>
        <w:tc>
          <w:tcPr>
            <w:tcW w:type="dxa" w:w="3135"/>
          </w:tcPr>
          <w:p>
            <w:r>
              <w:rPr>
                <w:rFonts w:ascii="Times New Roman" w:hAnsi="Times New Roman" w:eastAsia="Times New Roman"/>
                <w:b w:val="0"/>
                <w:i w:val="0"/>
                <w:sz w:val="20"/>
              </w:rPr>
              <w:t>b2</w:t>
            </w:r>
          </w:p>
        </w:tc>
        <w:tc>
          <w:tcPr>
            <w:tcW w:type="dxa" w:w="3135"/>
          </w:tcPr>
          <w:p>
            <w:r>
              <w:rPr>
                <w:rFonts w:ascii="Times New Roman" w:hAnsi="Times New Roman" w:eastAsia="Times New Roman"/>
                <w:b w:val="0"/>
                <w:i w:val="0"/>
                <w:sz w:val="20"/>
              </w:rPr>
              <w:t>Phun lót cán trục HM 05/24 H BC (2 paths)</w:t>
            </w:r>
          </w:p>
        </w:tc>
        <w:tc>
          <w:tcPr>
            <w:tcW w:type="dxa" w:w="3135"/>
          </w:tcPr>
          <w:p>
            <w:r>
              <w:rPr>
                <w:rFonts w:ascii="Times New Roman" w:hAnsi="Times New Roman" w:eastAsia="Times New Roman"/>
                <w:b w:val="0"/>
                <w:i w:val="0"/>
                <w:sz w:val="20"/>
              </w:rPr>
              <w:t>Pha 1 lót màu HM 05/24 H BC + 1 lót màu HM 04/18 H BC. Sấy 80°C/20 phút. Chà #320</w:t>
            </w:r>
          </w:p>
        </w:tc>
      </w:tr>
      <w:tr>
        <w:tc>
          <w:tcPr>
            <w:tcW w:type="dxa" w:w="3135"/>
          </w:tcPr>
          <w:p>
            <w:r>
              <w:rPr>
                <w:rFonts w:ascii="Times New Roman" w:hAnsi="Times New Roman" w:eastAsia="Times New Roman"/>
                <w:b w:val="0"/>
                <w:i w:val="0"/>
                <w:sz w:val="20"/>
              </w:rPr>
              <w:t>b3</w:t>
            </w:r>
          </w:p>
        </w:tc>
        <w:tc>
          <w:tcPr>
            <w:tcW w:type="dxa" w:w="3135"/>
          </w:tcPr>
          <w:p>
            <w:r>
              <w:rPr>
                <w:rFonts w:ascii="Times New Roman" w:hAnsi="Times New Roman" w:eastAsia="Times New Roman"/>
                <w:b w:val="0"/>
                <w:i w:val="0"/>
                <w:sz w:val="20"/>
              </w:rPr>
              <w:t>Phun lót màu HM 05/24 H BC (2 paths)</w:t>
            </w:r>
          </w:p>
        </w:tc>
        <w:tc>
          <w:tcPr>
            <w:tcW w:type="dxa" w:w="3135"/>
          </w:tcPr>
          <w:p>
            <w:r>
              <w:rPr>
                <w:rFonts w:ascii="Times New Roman" w:hAnsi="Times New Roman" w:eastAsia="Times New Roman"/>
                <w:b w:val="0"/>
                <w:i w:val="0"/>
                <w:sz w:val="20"/>
              </w:rPr>
              <w:t>Sấy 50°C/30 phút. Để nguội 15 phút</w:t>
            </w:r>
          </w:p>
        </w:tc>
      </w:tr>
      <w:tr>
        <w:tc>
          <w:tcPr>
            <w:tcW w:type="dxa" w:w="3135"/>
          </w:tcPr>
          <w:p>
            <w:r>
              <w:rPr>
                <w:rFonts w:ascii="Times New Roman" w:hAnsi="Times New Roman" w:eastAsia="Times New Roman"/>
                <w:b w:val="0"/>
                <w:i w:val="0"/>
                <w:sz w:val="20"/>
              </w:rPr>
              <w:t>b4</w:t>
            </w:r>
          </w:p>
        </w:tc>
        <w:tc>
          <w:tcPr>
            <w:tcW w:type="dxa" w:w="3135"/>
          </w:tcPr>
          <w:p>
            <w:r>
              <w:rPr>
                <w:rFonts w:ascii="Times New Roman" w:hAnsi="Times New Roman" w:eastAsia="Times New Roman"/>
                <w:b w:val="0"/>
                <w:i w:val="0"/>
                <w:sz w:val="20"/>
              </w:rPr>
              <w:t>Bóng Bex 03-2402 H 25% (2 paths)</w:t>
            </w:r>
          </w:p>
        </w:tc>
        <w:tc>
          <w:tcPr>
            <w:tcW w:type="dxa" w:w="3135"/>
          </w:tcPr>
          <w:p>
            <w:r>
              <w:rPr>
                <w:rFonts w:ascii="Times New Roman" w:hAnsi="Times New Roman" w:eastAsia="Times New Roman"/>
                <w:b w:val="0"/>
                <w:i w:val="0"/>
                <w:sz w:val="20"/>
              </w:rPr>
              <w:t>Hỗn hợp: Bóng Bex 03-2402 H 25% + 20% lót màu HM 05/24 H BC</w:t>
            </w:r>
          </w:p>
        </w:tc>
      </w:tr>
      <w:tr>
        <w:tc>
          <w:tcPr>
            <w:tcW w:type="dxa" w:w="3135"/>
          </w:tcPr>
          <w:p>
            <w:r>
              <w:rPr>
                <w:rFonts w:ascii="Times New Roman" w:hAnsi="Times New Roman" w:eastAsia="Times New Roman"/>
                <w:b w:val="0"/>
                <w:i w:val="0"/>
                <w:sz w:val="20"/>
              </w:rPr>
            </w:r>
          </w:p>
        </w:tc>
        <w:tc>
          <w:tcPr>
            <w:tcW w:type="dxa" w:w="3135"/>
          </w:tcPr>
          <w:p>
            <w:r>
              <w:rPr>
                <w:rFonts w:ascii="Times New Roman" w:hAnsi="Times New Roman" w:eastAsia="Times New Roman"/>
                <w:b w:val="0"/>
                <w:i w:val="0"/>
                <w:sz w:val="20"/>
              </w:rPr>
              <w:t>Để khô tự nhiên 20 giờ</w:t>
            </w:r>
          </w:p>
        </w:tc>
        <w:tc>
          <w:tcPr>
            <w:tcW w:type="dxa" w:w="3135"/>
          </w:tcPr>
          <w:p>
            <w:r>
              <w:rPr>
                <w:rFonts w:ascii="Times New Roman" w:hAnsi="Times New Roman" w:eastAsia="Times New Roman"/>
                <w:b w:val="0"/>
                <w:i w:val="0"/>
                <w:sz w:val="20"/>
              </w:rPr>
              <w:t>Đánh giá chất lượng màng sơn</w:t>
            </w:r>
          </w:p>
        </w:tc>
      </w:tr>
    </w:tbl>
    <w:p/>
    <w:p>
      <w:pPr>
        <w:spacing w:after="80"/>
      </w:pPr>
      <w:r>
        <w:rPr>
          <w:rFonts w:ascii="Times New Roman" w:hAnsi="Times New Roman" w:eastAsia="Times New Roman"/>
          <w:b/>
          <w:i w:val="0"/>
          <w:sz w:val="22"/>
        </w:rPr>
        <w:t>2.4. Kết quả kiểm tra:</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val="clear" w:color="auto" w:fill="2F5496"/>
          </w:tcPr>
          <w:p>
            <w:pPr>
              <w:jc w:val="center"/>
            </w:pPr>
            <w:r>
              <w:rPr>
                <w:rFonts w:ascii="Times New Roman" w:hAnsi="Times New Roman" w:eastAsia="Times New Roman"/>
                <w:b/>
                <w:i w:val="0"/>
                <w:color w:val="FFFFFF"/>
                <w:sz w:val="20"/>
              </w:rPr>
              <w:t>Trường hợp</w:t>
            </w:r>
          </w:p>
        </w:tc>
        <w:tc>
          <w:tcPr>
            <w:tcW w:type="dxa" w:w="3135"/>
            <w:shd w:val="clear" w:color="auto" w:fill="2F5496"/>
          </w:tcPr>
          <w:p>
            <w:pPr>
              <w:jc w:val="center"/>
            </w:pPr>
            <w:r>
              <w:rPr>
                <w:rFonts w:ascii="Times New Roman" w:hAnsi="Times New Roman" w:eastAsia="Times New Roman"/>
                <w:b/>
                <w:i w:val="0"/>
                <w:color w:val="FFFFFF"/>
                <w:sz w:val="20"/>
              </w:rPr>
              <w:t>Kết quả màng sơn</w:t>
            </w:r>
          </w:p>
        </w:tc>
        <w:tc>
          <w:tcPr>
            <w:tcW w:type="dxa" w:w="3135"/>
            <w:shd w:val="clear" w:color="auto" w:fill="2F5496"/>
          </w:tcPr>
          <w:p>
            <w:pPr>
              <w:jc w:val="center"/>
            </w:pPr>
            <w:r>
              <w:rPr>
                <w:rFonts w:ascii="Times New Roman" w:hAnsi="Times New Roman" w:eastAsia="Times New Roman"/>
                <w:b/>
                <w:i w:val="0"/>
                <w:color w:val="FFFFFF"/>
                <w:sz w:val="20"/>
              </w:rPr>
              <w:t>Đánh giá</w:t>
            </w:r>
          </w:p>
        </w:tc>
      </w:tr>
      <w:tr>
        <w:tc>
          <w:tcPr>
            <w:tcW w:type="dxa" w:w="3135"/>
          </w:tcPr>
          <w:p>
            <w:r>
              <w:rPr>
                <w:rFonts w:ascii="Times New Roman" w:hAnsi="Times New Roman" w:eastAsia="Times New Roman"/>
                <w:b w:val="0"/>
                <w:i w:val="0"/>
                <w:sz w:val="20"/>
              </w:rPr>
              <w:t>Chà nhám theo mẫu (không mất lớp UV)</w:t>
            </w:r>
          </w:p>
        </w:tc>
        <w:tc>
          <w:tcPr>
            <w:tcW w:type="dxa" w:w="3135"/>
          </w:tcPr>
          <w:p>
            <w:r>
              <w:rPr>
                <w:rFonts w:ascii="Times New Roman" w:hAnsi="Times New Roman" w:eastAsia="Times New Roman"/>
                <w:b w:val="0"/>
                <w:i w:val="0"/>
                <w:sz w:val="20"/>
              </w:rPr>
              <w:t>Màng sơn đạt, không xù ghim</w:t>
            </w:r>
          </w:p>
        </w:tc>
        <w:tc>
          <w:tcPr>
            <w:tcW w:type="dxa" w:w="3135"/>
          </w:tcPr>
          <w:p>
            <w:r>
              <w:rPr>
                <w:rFonts w:ascii="Times New Roman" w:hAnsi="Times New Roman" w:eastAsia="Times New Roman"/>
                <w:b w:val="0"/>
                <w:i w:val="0"/>
                <w:sz w:val="20"/>
              </w:rPr>
              <w:t>✅ Đạt</w:t>
            </w:r>
          </w:p>
        </w:tc>
      </w:tr>
      <w:tr>
        <w:tc>
          <w:tcPr>
            <w:tcW w:type="dxa" w:w="3135"/>
          </w:tcPr>
          <w:p>
            <w:r>
              <w:rPr>
                <w:rFonts w:ascii="Times New Roman" w:hAnsi="Times New Roman" w:eastAsia="Times New Roman"/>
                <w:b w:val="0"/>
                <w:i w:val="0"/>
                <w:sz w:val="20"/>
              </w:rPr>
              <w:t>Chà nhám mất lớp UV (chà tới gỗ)</w:t>
            </w:r>
          </w:p>
        </w:tc>
        <w:tc>
          <w:tcPr>
            <w:tcW w:type="dxa" w:w="3135"/>
          </w:tcPr>
          <w:p>
            <w:r>
              <w:rPr>
                <w:rFonts w:ascii="Times New Roman" w:hAnsi="Times New Roman" w:eastAsia="Times New Roman"/>
                <w:b w:val="0"/>
                <w:i w:val="0"/>
                <w:sz w:val="20"/>
              </w:rPr>
              <w:t>Màng sơn xù ghim gỗ — phun lót đã thấy xù, phun hoàn thiện xù nhiều</w:t>
            </w:r>
          </w:p>
        </w:tc>
        <w:tc>
          <w:tcPr>
            <w:tcW w:type="dxa" w:w="3135"/>
          </w:tcPr>
          <w:p>
            <w:r>
              <w:rPr>
                <w:rFonts w:ascii="Times New Roman" w:hAnsi="Times New Roman" w:eastAsia="Times New Roman"/>
                <w:b w:val="0"/>
                <w:i w:val="0"/>
                <w:sz w:val="20"/>
              </w:rPr>
              <w:t>❌ Không đạt</w:t>
            </w:r>
          </w:p>
        </w:tc>
      </w:tr>
    </w:tbl>
    <w:p/>
    <w:p>
      <w:pPr>
        <w:spacing w:after="80"/>
      </w:pPr>
      <w:r>
        <w:rPr>
          <w:rFonts w:ascii="Times New Roman" w:hAnsi="Times New Roman" w:eastAsia="Times New Roman"/>
          <w:b w:val="0"/>
          <w:i w:val="0"/>
          <w:sz w:val="22"/>
        </w:rPr>
        <w:t xml:space="preserve">  • Độ bóng &amp; màu sắc: Đạt yêu cầu.</w:t>
      </w:r>
    </w:p>
    <w:p>
      <w:pPr>
        <w:spacing w:after="80"/>
      </w:pPr>
      <w:r>
        <w:rPr>
          <w:rFonts w:ascii="Times New Roman" w:hAnsi="Times New Roman" w:eastAsia="Times New Roman"/>
          <w:b w:val="0"/>
          <w:i w:val="0"/>
          <w:sz w:val="22"/>
        </w:rPr>
        <w:t xml:space="preserve">  • Nhiệt độ lò sấy: Lần 1 = 80°C, Lần 2 = 50°C.</w:t>
      </w:r>
    </w:p>
    <w:p>
      <w:pPr>
        <w:spacing w:after="80"/>
      </w:pPr>
      <w:r>
        <w:rPr>
          <w:rFonts w:ascii="Times New Roman" w:hAnsi="Times New Roman" w:eastAsia="Times New Roman"/>
          <w:b w:val="0"/>
          <w:i w:val="0"/>
          <w:sz w:val="22"/>
        </w:rPr>
        <w:t xml:space="preserve">  • Phun bằng súng bầu giống thực tế sản xuất.</w:t>
      </w:r>
    </w:p>
    <w:p>
      <w:pPr>
        <w:spacing w:after="40"/>
        <w:jc w:val="center"/>
      </w:pPr>
      <w:r>
        <w:drawing>
          <wp:inline xmlns:a="http://schemas.openxmlformats.org/drawingml/2006/main" xmlns:pic="http://schemas.openxmlformats.org/drawingml/2006/picture">
            <wp:extent cx="5029200" cy="2509689"/>
            <wp:docPr id="1" name="Picture 1"/>
            <wp:cNvGraphicFramePr>
              <a:graphicFrameLocks noChangeAspect="1"/>
            </wp:cNvGraphicFramePr>
            <a:graphic>
              <a:graphicData uri="http://schemas.openxmlformats.org/drawingml/2006/picture">
                <pic:pic>
                  <pic:nvPicPr>
                    <pic:cNvPr id="0" name="dung_ghim_HM0524.png"/>
                    <pic:cNvPicPr/>
                  </pic:nvPicPr>
                  <pic:blipFill>
                    <a:blip r:embed="rId9"/>
                    <a:stretch>
                      <a:fillRect/>
                    </a:stretch>
                  </pic:blipFill>
                  <pic:spPr>
                    <a:xfrm>
                      <a:off x="0" y="0"/>
                      <a:ext cx="5029200" cy="2509689"/>
                    </a:xfrm>
                    <a:prstGeom prst="rect"/>
                  </pic:spPr>
                </pic:pic>
              </a:graphicData>
            </a:graphic>
          </wp:inline>
        </w:drawing>
      </w:r>
    </w:p>
    <w:p>
      <w:pPr>
        <w:spacing w:after="160"/>
        <w:jc w:val="center"/>
      </w:pPr>
      <w:r>
        <w:rPr>
          <w:rFonts w:ascii="Times New Roman" w:hAnsi="Times New Roman" w:eastAsia="Times New Roman"/>
          <w:b w:val="0"/>
          <w:i/>
          <w:color w:val="666666"/>
          <w:sz w:val="20"/>
        </w:rPr>
        <w:t>Hình 1: Thử nghiệm xù/dựng ghim gỗ HM 05/24 H BC tại Bình Thạnh — 28/07/2026</w:t>
      </w:r>
    </w:p>
    <w:p>
      <w:pPr>
        <w:spacing w:after="40"/>
        <w:jc w:val="center"/>
      </w:pPr>
      <w:r>
        <w:drawing>
          <wp:inline xmlns:a="http://schemas.openxmlformats.org/drawingml/2006/main" xmlns:pic="http://schemas.openxmlformats.org/drawingml/2006/picture">
            <wp:extent cx="5029200" cy="3143250"/>
            <wp:docPr id="2" name="Picture 2"/>
            <wp:cNvGraphicFramePr>
              <a:graphicFrameLocks noChangeAspect="1"/>
            </wp:cNvGraphicFramePr>
            <a:graphic>
              <a:graphicData uri="http://schemas.openxmlformats.org/drawingml/2006/picture">
                <pic:pic>
                  <pic:nvPicPr>
                    <pic:cNvPr id="0" name="tri_kiem_chung_ghim_go_29-07-2026.jpg"/>
                    <pic:cNvPicPr/>
                  </pic:nvPicPr>
                  <pic:blipFill>
                    <a:blip r:embed="rId10"/>
                    <a:stretch>
                      <a:fillRect/>
                    </a:stretch>
                  </pic:blipFill>
                  <pic:spPr>
                    <a:xfrm>
                      <a:off x="0" y="0"/>
                      <a:ext cx="5029200" cy="3143250"/>
                    </a:xfrm>
                    <a:prstGeom prst="rect"/>
                  </pic:spPr>
                </pic:pic>
              </a:graphicData>
            </a:graphic>
          </wp:inline>
        </w:drawing>
      </w:r>
    </w:p>
    <w:p>
      <w:pPr>
        <w:spacing w:after="160"/>
        <w:jc w:val="center"/>
      </w:pPr>
      <w:r>
        <w:rPr>
          <w:rFonts w:ascii="Times New Roman" w:hAnsi="Times New Roman" w:eastAsia="Times New Roman"/>
          <w:b w:val="0"/>
          <w:i/>
          <w:color w:val="666666"/>
          <w:sz w:val="20"/>
        </w:rPr>
        <w:t>Hình 2: Trí QC sơn kiểm chứng lại hiện tượng dựng ghim gỗ — bề mặt sản phẩm sau khi chà mất lớp UV và phun hoàn thiện, ghi nhận ngày 29/07/2026</w:t>
      </w:r>
    </w:p>
    <w:p>
      <w:pPr>
        <w:spacing w:after="80"/>
      </w:pPr>
      <w:r>
        <w:rPr>
          <w:rFonts w:ascii="Times New Roman" w:hAnsi="Times New Roman" w:eastAsia="Times New Roman"/>
          <w:b/>
          <w:i w:val="0"/>
          <w:sz w:val="22"/>
        </w:rPr>
        <w:t>2.5. Kết luận thử nghiệm:</w:t>
      </w:r>
    </w:p>
    <w:p>
      <w:pPr>
        <w:spacing w:after="80"/>
      </w:pPr>
      <w:r>
        <w:rPr>
          <w:rFonts w:ascii="Times New Roman" w:hAnsi="Times New Roman" w:eastAsia="Times New Roman"/>
          <w:b w:val="0"/>
          <w:i w:val="0"/>
          <w:sz w:val="22"/>
        </w:rPr>
        <w:t>✅ Chà nhám bình thường (giữ nguyên lớp UV) → màng sơn đạt yêu cầu.</w:t>
      </w:r>
    </w:p>
    <w:p>
      <w:pPr>
        <w:spacing w:after="80"/>
      </w:pPr>
      <w:r>
        <w:rPr>
          <w:rFonts w:ascii="Times New Roman" w:hAnsi="Times New Roman" w:eastAsia="Times New Roman"/>
          <w:b w:val="0"/>
          <w:i w:val="0"/>
          <w:sz w:val="22"/>
        </w:rPr>
        <w:t>❌ Chà nhám mất lớp cán UV (chà tới phần gỗ) → màng sơn bị xù/dựng ghim gỗ — đây chính là nguyên nhân gây lỗi.</w:t>
      </w:r>
    </w:p>
    <w:p>
      <w:pPr>
        <w:pStyle w:val="Heading2"/>
        <w:spacing w:before="240" w:after="120"/>
      </w:pPr>
      <w:r>
        <w:rPr>
          <w:rFonts w:ascii="Times New Roman" w:hAnsi="Times New Roman" w:eastAsia="Times New Roman"/>
          <w:b/>
          <w:i w:val="0"/>
          <w:sz w:val="28"/>
        </w:rPr>
        <w:t>3. PHÂN TÍCH NGUYÊN NHÂN GỐC RỄ</w:t>
      </w:r>
    </w:p>
    <w:p>
      <w:pPr>
        <w:pStyle w:val="Heading3"/>
        <w:spacing w:before="240" w:after="120"/>
      </w:pPr>
      <w:r>
        <w:rPr>
          <w:rFonts w:ascii="Times New Roman" w:hAnsi="Times New Roman" w:eastAsia="Times New Roman"/>
          <w:b/>
          <w:i w:val="0"/>
          <w:sz w:val="26"/>
        </w:rPr>
        <w:t>3.1. Nguyên nhân trực tiếp: Chà nhám mất lớp sơn lót UV</w:t>
      </w:r>
    </w:p>
    <w:p>
      <w:pPr>
        <w:spacing w:after="80"/>
      </w:pPr>
      <w:r>
        <w:rPr>
          <w:rFonts w:ascii="Times New Roman" w:hAnsi="Times New Roman" w:eastAsia="Times New Roman"/>
          <w:b w:val="0"/>
          <w:i w:val="0"/>
          <w:sz w:val="22"/>
        </w:rPr>
        <w:t>Lớp UV có tác dụng chặn nước, bảo vệ bề mặt gỗ. Khi lớp UV bị chà xuyên thủng tới tận ghim gỗ, nước từ lớp sơn nước tiếp theo sẽ thấm thẳng vào trong, khiến các thớ gỗ trương nở, bề mặt bị nổi sần, thô ráp — gọi là hiện tượng dựng ghim (xù ghim).</w:t>
      </w:r>
    </w:p>
    <w:p>
      <w:pPr>
        <w:pStyle w:val="Heading3"/>
        <w:spacing w:before="240" w:after="120"/>
      </w:pPr>
      <w:r>
        <w:rPr>
          <w:rFonts w:ascii="Times New Roman" w:hAnsi="Times New Roman" w:eastAsia="Times New Roman"/>
          <w:b/>
          <w:i w:val="0"/>
          <w:sz w:val="26"/>
        </w:rPr>
        <w:t>3.2. Lỗi chủ quan từ người vận hành máy nhám</w:t>
      </w:r>
    </w:p>
    <w:p>
      <w:pPr>
        <w:spacing w:after="80"/>
      </w:pPr>
      <w:r>
        <w:rPr>
          <w:rFonts w:ascii="Times New Roman" w:hAnsi="Times New Roman" w:eastAsia="Times New Roman"/>
          <w:b w:val="0"/>
          <w:i w:val="0"/>
          <w:sz w:val="22"/>
        </w:rPr>
        <w:t>Người chỉnh máy nhám cố tình chà thêm để bề mặt đạt độ láng mịn theo cảm tính cá nhân. Khi thấy bề mặt chưa láng như mong muốn, họ tiếp tục chà mà không quan tâm đến quy trình, dẫn đến việc chà mài mòn mất luôn cả lớp sơn lót UV.</w:t>
      </w:r>
    </w:p>
    <w:p>
      <w:pPr>
        <w:pStyle w:val="Heading3"/>
        <w:spacing w:before="240" w:after="120"/>
      </w:pPr>
      <w:r>
        <w:rPr>
          <w:rFonts w:ascii="Times New Roman" w:hAnsi="Times New Roman" w:eastAsia="Times New Roman"/>
          <w:b/>
          <w:i w:val="0"/>
          <w:sz w:val="26"/>
        </w:rPr>
        <w:t>3.3. Không cố định thông số máy nhám thùng</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val="clear" w:color="auto" w:fill="2F5496"/>
          </w:tcPr>
          <w:p>
            <w:pPr>
              <w:jc w:val="center"/>
            </w:pPr>
            <w:r>
              <w:rPr>
                <w:rFonts w:ascii="Times New Roman" w:hAnsi="Times New Roman" w:eastAsia="Times New Roman"/>
                <w:b/>
                <w:i w:val="0"/>
                <w:color w:val="FFFFFF"/>
                <w:sz w:val="20"/>
              </w:rPr>
              <w:t>Thông số</w:t>
            </w:r>
          </w:p>
        </w:tc>
        <w:tc>
          <w:tcPr>
            <w:tcW w:type="dxa" w:w="3135"/>
            <w:shd w:val="clear" w:color="auto" w:fill="2F5496"/>
          </w:tcPr>
          <w:p>
            <w:pPr>
              <w:jc w:val="center"/>
            </w:pPr>
            <w:r>
              <w:rPr>
                <w:rFonts w:ascii="Times New Roman" w:hAnsi="Times New Roman" w:eastAsia="Times New Roman"/>
                <w:b/>
                <w:i w:val="0"/>
                <w:color w:val="FFFFFF"/>
                <w:sz w:val="20"/>
              </w:rPr>
              <w:t>Vai trò</w:t>
            </w:r>
          </w:p>
        </w:tc>
        <w:tc>
          <w:tcPr>
            <w:tcW w:type="dxa" w:w="3135"/>
            <w:shd w:val="clear" w:color="auto" w:fill="2F5496"/>
          </w:tcPr>
          <w:p>
            <w:pPr>
              <w:jc w:val="center"/>
            </w:pPr>
            <w:r>
              <w:rPr>
                <w:rFonts w:ascii="Times New Roman" w:hAnsi="Times New Roman" w:eastAsia="Times New Roman"/>
                <w:b/>
                <w:i w:val="0"/>
                <w:color w:val="FFFFFF"/>
                <w:sz w:val="20"/>
              </w:rPr>
              <w:t>Mức độ nguy hiểm</w:t>
            </w:r>
          </w:p>
        </w:tc>
      </w:tr>
      <w:tr>
        <w:tc>
          <w:tcPr>
            <w:tcW w:type="dxa" w:w="3135"/>
          </w:tcPr>
          <w:p>
            <w:r>
              <w:rPr>
                <w:rFonts w:ascii="Times New Roman" w:hAnsi="Times New Roman" w:eastAsia="Times New Roman"/>
                <w:b w:val="0"/>
                <w:i w:val="0"/>
                <w:sz w:val="20"/>
              </w:rPr>
              <w:t>Tốc độ băng tải</w:t>
            </w:r>
          </w:p>
        </w:tc>
        <w:tc>
          <w:tcPr>
            <w:tcW w:type="dxa" w:w="3135"/>
          </w:tcPr>
          <w:p>
            <w:r>
              <w:rPr>
                <w:rFonts w:ascii="Times New Roman" w:hAnsi="Times New Roman" w:eastAsia="Times New Roman"/>
                <w:b w:val="0"/>
                <w:i w:val="0"/>
                <w:sz w:val="20"/>
              </w:rPr>
              <w:t>Khi băng tải chạy chậm, máy chà ăn sâu và mài mòn lớp sơn rất mạnh, chỉ cần chậm đi một chút là làm sạc mất lớp lót</w:t>
            </w:r>
          </w:p>
        </w:tc>
        <w:tc>
          <w:tcPr>
            <w:tcW w:type="dxa" w:w="3135"/>
          </w:tcPr>
          <w:p>
            <w:r>
              <w:rPr>
                <w:rFonts w:ascii="Times New Roman" w:hAnsi="Times New Roman" w:eastAsia="Times New Roman"/>
                <w:b w:val="0"/>
                <w:i w:val="0"/>
                <w:sz w:val="20"/>
              </w:rPr>
              <w:t>⚠️ Cao (lỗi phổ biến, khó phát hiện)</w:t>
            </w:r>
          </w:p>
        </w:tc>
      </w:tr>
      <w:tr>
        <w:tc>
          <w:tcPr>
            <w:tcW w:type="dxa" w:w="3135"/>
          </w:tcPr>
          <w:p>
            <w:r>
              <w:rPr>
                <w:rFonts w:ascii="Times New Roman" w:hAnsi="Times New Roman" w:eastAsia="Times New Roman"/>
                <w:b w:val="0"/>
                <w:i w:val="0"/>
                <w:sz w:val="20"/>
              </w:rPr>
              <w:t>Áp lực đè</w:t>
            </w:r>
          </w:p>
        </w:tc>
        <w:tc>
          <w:tcPr>
            <w:tcW w:type="dxa" w:w="3135"/>
          </w:tcPr>
          <w:p>
            <w:r>
              <w:rPr>
                <w:rFonts w:ascii="Times New Roman" w:hAnsi="Times New Roman" w:eastAsia="Times New Roman"/>
                <w:b w:val="0"/>
                <w:i w:val="0"/>
                <w:sz w:val="20"/>
              </w:rPr>
              <w:t>Nếu đè quá mạnh, sản phẩm bị méo ngay tức thì → dễ phát hiện và chỉnh lại</w:t>
            </w:r>
          </w:p>
        </w:tc>
        <w:tc>
          <w:tcPr>
            <w:tcW w:type="dxa" w:w="3135"/>
          </w:tcPr>
          <w:p>
            <w:r>
              <w:rPr>
                <w:rFonts w:ascii="Times New Roman" w:hAnsi="Times New Roman" w:eastAsia="Times New Roman"/>
                <w:b w:val="0"/>
                <w:i w:val="0"/>
                <w:sz w:val="20"/>
              </w:rPr>
              <w:t>Thấp (dễ phát hiện)</w:t>
            </w:r>
          </w:p>
        </w:tc>
      </w:tr>
    </w:tbl>
    <w:p/>
    <w:p>
      <w:pPr>
        <w:pStyle w:val="Heading3"/>
        <w:spacing w:before="240" w:after="120"/>
      </w:pPr>
      <w:r>
        <w:rPr>
          <w:rFonts w:ascii="Times New Roman" w:hAnsi="Times New Roman" w:eastAsia="Times New Roman"/>
          <w:b/>
          <w:i w:val="0"/>
          <w:sz w:val="26"/>
        </w:rPr>
        <w:t>3.4. Chưa xử lý đúng cách khi dùng giấy nhám mới</w:t>
      </w:r>
    </w:p>
    <w:p>
      <w:pPr>
        <w:spacing w:after="80"/>
      </w:pPr>
      <w:r>
        <w:rPr>
          <w:rFonts w:ascii="Times New Roman" w:hAnsi="Times New Roman" w:eastAsia="Times New Roman"/>
          <w:b w:val="0"/>
          <w:i w:val="0"/>
          <w:sz w:val="22"/>
        </w:rPr>
        <w:t>Giấy nhám mới thường rất bén. Nguyên tắc: phải cho máy chà thử qua 2-3 tấm gỗ bỏ đi để làm giảm độ bén trước khi đưa hàng thật vào chà.</w:t>
      </w:r>
    </w:p>
    <w:p>
      <w:pPr>
        <w:pStyle w:val="Heading3"/>
        <w:spacing w:before="240" w:after="120"/>
      </w:pPr>
      <w:r>
        <w:rPr>
          <w:rFonts w:ascii="Times New Roman" w:hAnsi="Times New Roman" w:eastAsia="Times New Roman"/>
          <w:b/>
          <w:i w:val="0"/>
          <w:sz w:val="26"/>
        </w:rPr>
        <w:t>3.5. Tăng độ ẩm gỗ do sơn nước</w:t>
      </w:r>
    </w:p>
    <w:tbl>
      <w:tblPr>
        <w:tblStyle w:val="TableGrid"/>
        <w:tblW w:type="auto" w:w="0"/>
        <w:jc w:val="center"/>
        <w:tblLook w:firstColumn="1" w:firstRow="1" w:lastColumn="0" w:lastRow="0" w:noHBand="0" w:noVBand="1" w:val="04A0"/>
      </w:tblPr>
      <w:tblGrid>
        <w:gridCol w:w="4703"/>
        <w:gridCol w:w="4703"/>
      </w:tblGrid>
      <w:tr>
        <w:tc>
          <w:tcPr>
            <w:tcW w:type="dxa" w:w="4703"/>
            <w:shd w:val="clear" w:color="auto" w:fill="2F5496"/>
          </w:tcPr>
          <w:p>
            <w:pPr>
              <w:jc w:val="center"/>
            </w:pPr>
            <w:r>
              <w:rPr>
                <w:rFonts w:ascii="Times New Roman" w:hAnsi="Times New Roman" w:eastAsia="Times New Roman"/>
                <w:b/>
                <w:i w:val="0"/>
                <w:color w:val="FFFFFF"/>
                <w:sz w:val="20"/>
              </w:rPr>
              <w:t>Chỉ số</w:t>
            </w:r>
          </w:p>
        </w:tc>
        <w:tc>
          <w:tcPr>
            <w:tcW w:type="dxa" w:w="4703"/>
            <w:shd w:val="clear" w:color="auto" w:fill="2F5496"/>
          </w:tcPr>
          <w:p>
            <w:pPr>
              <w:jc w:val="center"/>
            </w:pPr>
            <w:r>
              <w:rPr>
                <w:rFonts w:ascii="Times New Roman" w:hAnsi="Times New Roman" w:eastAsia="Times New Roman"/>
                <w:b/>
                <w:i w:val="0"/>
                <w:color w:val="FFFFFF"/>
                <w:sz w:val="20"/>
              </w:rPr>
              <w:t>Giá trị</w:t>
            </w:r>
          </w:p>
        </w:tc>
      </w:tr>
      <w:tr>
        <w:tc>
          <w:tcPr>
            <w:tcW w:type="dxa" w:w="4703"/>
          </w:tcPr>
          <w:p>
            <w:r>
              <w:rPr>
                <w:rFonts w:ascii="Times New Roman" w:hAnsi="Times New Roman" w:eastAsia="Times New Roman"/>
                <w:b w:val="0"/>
                <w:i w:val="0"/>
                <w:sz w:val="20"/>
              </w:rPr>
              <w:t>Độ ẩm gỗ trước khi sơn</w:t>
            </w:r>
          </w:p>
        </w:tc>
        <w:tc>
          <w:tcPr>
            <w:tcW w:type="dxa" w:w="4703"/>
          </w:tcPr>
          <w:p>
            <w:r>
              <w:rPr>
                <w:rFonts w:ascii="Times New Roman" w:hAnsi="Times New Roman" w:eastAsia="Times New Roman"/>
                <w:b w:val="0"/>
                <w:i w:val="0"/>
                <w:sz w:val="20"/>
              </w:rPr>
              <w:t>11-12%</w:t>
            </w:r>
          </w:p>
        </w:tc>
      </w:tr>
      <w:tr>
        <w:tc>
          <w:tcPr>
            <w:tcW w:type="dxa" w:w="4703"/>
          </w:tcPr>
          <w:p>
            <w:r>
              <w:rPr>
                <w:rFonts w:ascii="Times New Roman" w:hAnsi="Times New Roman" w:eastAsia="Times New Roman"/>
                <w:b w:val="0"/>
                <w:i w:val="0"/>
                <w:sz w:val="20"/>
              </w:rPr>
              <w:t>Độ ẩm gỗ sau khi sơn</w:t>
            </w:r>
          </w:p>
        </w:tc>
        <w:tc>
          <w:tcPr>
            <w:tcW w:type="dxa" w:w="4703"/>
          </w:tcPr>
          <w:p>
            <w:r>
              <w:rPr>
                <w:rFonts w:ascii="Times New Roman" w:hAnsi="Times New Roman" w:eastAsia="Times New Roman"/>
                <w:b w:val="0"/>
                <w:i w:val="0"/>
                <w:sz w:val="20"/>
              </w:rPr>
              <w:t>13-15% (tăng 2-3%)</w:t>
            </w:r>
          </w:p>
        </w:tc>
      </w:tr>
      <w:tr>
        <w:tc>
          <w:tcPr>
            <w:tcW w:type="dxa" w:w="4703"/>
          </w:tcPr>
          <w:p>
            <w:r>
              <w:rPr>
                <w:rFonts w:ascii="Times New Roman" w:hAnsi="Times New Roman" w:eastAsia="Times New Roman"/>
                <w:b w:val="0"/>
                <w:i w:val="0"/>
                <w:sz w:val="20"/>
              </w:rPr>
              <w:t>Tác động</w:t>
            </w:r>
          </w:p>
        </w:tc>
        <w:tc>
          <w:tcPr>
            <w:tcW w:type="dxa" w:w="4703"/>
          </w:tcPr>
          <w:p>
            <w:r>
              <w:rPr>
                <w:rFonts w:ascii="Times New Roman" w:hAnsi="Times New Roman" w:eastAsia="Times New Roman"/>
                <w:b w:val="0"/>
                <w:i w:val="0"/>
                <w:sz w:val="20"/>
              </w:rPr>
              <w:t>Nước từ sơn nước thấm vào gỗ qua vùng mất lớp bảo vệ UV, làm trương nở thớ gỗ</w:t>
            </w:r>
          </w:p>
        </w:tc>
      </w:tr>
    </w:tbl>
    <w:p/>
    <w:p>
      <w:pPr>
        <w:pStyle w:val="Heading2"/>
        <w:spacing w:before="240" w:after="120"/>
      </w:pPr>
      <w:r>
        <w:rPr>
          <w:rFonts w:ascii="Times New Roman" w:hAnsi="Times New Roman" w:eastAsia="Times New Roman"/>
          <w:b/>
          <w:i w:val="0"/>
          <w:sz w:val="28"/>
        </w:rPr>
        <w:t>4. Ý KIẾN CHỈ ĐẠO CỦA ANH MINH (PHÓ GĐ)</w:t>
      </w:r>
    </w:p>
    <w:p>
      <w:pPr>
        <w:spacing w:after="80"/>
      </w:pPr>
      <w:r>
        <w:rPr>
          <w:rFonts w:ascii="Times New Roman" w:hAnsi="Times New Roman" w:eastAsia="Times New Roman"/>
          <w:b w:val="0"/>
          <w:i/>
          <w:sz w:val="22"/>
        </w:rPr>
        <w:t>Ghi nhận từ buổi làm việc ngày 29/07/2026 — nội dung chỉ đạo về vấn đề chỉnh máy nhám thùng:</w:t>
      </w:r>
    </w:p>
    <w:p>
      <w:pPr>
        <w:spacing w:after="80"/>
      </w:pPr>
      <w:r>
        <w:rPr>
          <w:rFonts w:ascii="Times New Roman" w:hAnsi="Times New Roman" w:eastAsia="Times New Roman"/>
          <w:b/>
          <w:i w:val="0"/>
          <w:sz w:val="22"/>
        </w:rPr>
        <w:t>a) Lỗi chủ quan từ người vận hành (người chỉnh máy):</w:t>
      </w:r>
    </w:p>
    <w:p>
      <w:pPr>
        <w:spacing w:after="80"/>
      </w:pPr>
      <w:r>
        <w:rPr>
          <w:rFonts w:ascii="Times New Roman" w:hAnsi="Times New Roman" w:eastAsia="Times New Roman"/>
          <w:b w:val="0"/>
          <w:i w:val="0"/>
          <w:sz w:val="22"/>
        </w:rPr>
        <w:t>Vấn đề lớn nhất thường không xuất phát từ máy móc mà do người chỉnh máy. Họ chà theo cảm tính, không tuân thủ quy trình (procedure), dẫn đến mài mòn mất lớp sơn lót.</w:t>
      </w:r>
    </w:p>
    <w:p>
      <w:pPr>
        <w:spacing w:after="80"/>
      </w:pPr>
      <w:r>
        <w:rPr>
          <w:rFonts w:ascii="Times New Roman" w:hAnsi="Times New Roman" w:eastAsia="Times New Roman"/>
          <w:b/>
          <w:i w:val="0"/>
          <w:sz w:val="22"/>
        </w:rPr>
        <w:t>b) Không cố định thông số máy nhám, đặc biệt là tốc độ băng tải:</w:t>
      </w:r>
    </w:p>
    <w:p>
      <w:pPr>
        <w:spacing w:after="80"/>
      </w:pPr>
      <w:r>
        <w:rPr>
          <w:rFonts w:ascii="Times New Roman" w:hAnsi="Times New Roman" w:eastAsia="Times New Roman"/>
          <w:b w:val="0"/>
          <w:i w:val="0"/>
          <w:sz w:val="22"/>
        </w:rPr>
        <w:t>Phải cố định các thông số kỹ thuật. Tốc độ băng tải là yếu tố nguy hiểm nhất: khi chạy chậm, máy ăn sâu và mài mòn rất mạnh. Chỉ cần chậm một chút là đã sạc mất lớp lót. Ngược lại, áp lực đè ít nguy hiểm hơn vì dễ quan sát bằng mắt.</w:t>
      </w:r>
    </w:p>
    <w:p>
      <w:pPr>
        <w:spacing w:after="80"/>
      </w:pPr>
      <w:r>
        <w:rPr>
          <w:rFonts w:ascii="Times New Roman" w:hAnsi="Times New Roman" w:eastAsia="Times New Roman"/>
          <w:b/>
          <w:i w:val="0"/>
          <w:sz w:val="22"/>
        </w:rPr>
        <w:t>c) Xử lý giấy nhám mới:</w:t>
      </w:r>
    </w:p>
    <w:p>
      <w:pPr>
        <w:spacing w:after="80"/>
      </w:pPr>
      <w:r>
        <w:rPr>
          <w:rFonts w:ascii="Times New Roman" w:hAnsi="Times New Roman" w:eastAsia="Times New Roman"/>
          <w:b w:val="0"/>
          <w:i w:val="0"/>
          <w:sz w:val="22"/>
        </w:rPr>
        <w:t>Giấy nhám mới rất bén — phải chà thử 2-3 tấm gỗ bỏ trước khi đưa hàng thật vào.</w:t>
      </w:r>
    </w:p>
    <w:p>
      <w:pPr>
        <w:spacing w:after="80"/>
      </w:pPr>
      <w:r>
        <w:rPr>
          <w:rFonts w:ascii="Times New Roman" w:hAnsi="Times New Roman" w:eastAsia="Times New Roman"/>
          <w:b/>
          <w:i w:val="0"/>
          <w:sz w:val="22"/>
        </w:rPr>
        <w:t>d) Hậu quả và cách kiểm tra:</w:t>
      </w:r>
    </w:p>
    <w:p>
      <w:pPr>
        <w:spacing w:after="80"/>
      </w:pPr>
      <w:r>
        <w:rPr>
          <w:rFonts w:ascii="Times New Roman" w:hAnsi="Times New Roman" w:eastAsia="Times New Roman"/>
          <w:b w:val="0"/>
          <w:i w:val="0"/>
          <w:sz w:val="22"/>
        </w:rPr>
        <w:t>Khi lớp UV bị chà mất, nước thấm vào ghim gỗ gây nổi sần, thô ráp.</w:t>
      </w:r>
    </w:p>
    <w:p>
      <w:pPr>
        <w:spacing w:after="80"/>
      </w:pPr>
      <w:r>
        <w:rPr>
          <w:rFonts w:ascii="Times New Roman" w:hAnsi="Times New Roman" w:eastAsia="Times New Roman"/>
          <w:b w:val="0"/>
          <w:i w:val="0"/>
          <w:sz w:val="22"/>
        </w:rPr>
        <w:t>▶ Cách kiểm tra nhanh: Bôi nước lên bề mặt, đợi khô rồi rờ tay. Nếu thấy nhám tay → lớp lót bảo vệ đã bị chà mất.</w:t>
      </w:r>
    </w:p>
    <w:p>
      <w:pPr>
        <w:pStyle w:val="Heading2"/>
        <w:spacing w:before="240" w:after="120"/>
      </w:pPr>
      <w:r>
        <w:rPr>
          <w:rFonts w:ascii="Times New Roman" w:hAnsi="Times New Roman" w:eastAsia="Times New Roman"/>
          <w:b/>
          <w:i w:val="0"/>
          <w:sz w:val="28"/>
        </w:rPr>
        <w:t>5. KẾT LUẬN VÀ KHUYẾN NGHỊ</w:t>
      </w:r>
    </w:p>
    <w:p>
      <w:pPr>
        <w:spacing w:after="80"/>
      </w:pPr>
      <w:r>
        <w:rPr>
          <w:rFonts w:ascii="Times New Roman" w:hAnsi="Times New Roman" w:eastAsia="Times New Roman"/>
          <w:b/>
          <w:i w:val="0"/>
          <w:sz w:val="22"/>
        </w:rPr>
        <w:t>5.1. Kết luận:</w:t>
      </w:r>
    </w:p>
    <w:p>
      <w:pPr>
        <w:spacing w:after="80"/>
      </w:pPr>
      <w:r>
        <w:rPr>
          <w:rFonts w:ascii="Times New Roman" w:hAnsi="Times New Roman" w:eastAsia="Times New Roman"/>
          <w:b w:val="0"/>
          <w:i w:val="0"/>
          <w:sz w:val="22"/>
        </w:rPr>
        <w:t>Nguyên nhân gốc rễ của hiện tượng dựng ghim gỗ trên sản phẩm HM 05/24 H BC:</w:t>
      </w:r>
    </w:p>
    <w:p>
      <w:pPr>
        <w:spacing w:after="80"/>
      </w:pPr>
      <w:r>
        <w:rPr>
          <w:rFonts w:ascii="Times New Roman" w:hAnsi="Times New Roman" w:eastAsia="Times New Roman"/>
          <w:b w:val="0"/>
          <w:i w:val="0"/>
          <w:sz w:val="22"/>
        </w:rPr>
        <w:t xml:space="preserve">  1. ❌ Lớp UV Sealer bị chà mất (chà tới gỗ) do thao tác sai quy trình.</w:t>
      </w:r>
    </w:p>
    <w:p>
      <w:pPr>
        <w:spacing w:after="80"/>
      </w:pPr>
      <w:r>
        <w:rPr>
          <w:rFonts w:ascii="Times New Roman" w:hAnsi="Times New Roman" w:eastAsia="Times New Roman"/>
          <w:b w:val="0"/>
          <w:i w:val="0"/>
          <w:sz w:val="22"/>
        </w:rPr>
        <w:t xml:space="preserve">  2. ❌ Nước từ sơn lót/sơn nước thấm vào ghim gỗ qua vùng mất bảo vệ.</w:t>
      </w:r>
    </w:p>
    <w:p>
      <w:pPr>
        <w:spacing w:after="80"/>
      </w:pPr>
      <w:r>
        <w:rPr>
          <w:rFonts w:ascii="Times New Roman" w:hAnsi="Times New Roman" w:eastAsia="Times New Roman"/>
          <w:b w:val="0"/>
          <w:i w:val="0"/>
          <w:sz w:val="22"/>
        </w:rPr>
        <w:t xml:space="preserve">  3. ❌ Thớ gỗ trương nở, tạo bề mặt xù xì, thô ráp.</w:t>
      </w:r>
    </w:p>
    <w:p>
      <w:pPr>
        <w:spacing w:after="80"/>
      </w:pPr>
      <w:r>
        <w:rPr>
          <w:rFonts w:ascii="Times New Roman" w:hAnsi="Times New Roman" w:eastAsia="Times New Roman"/>
          <w:b w:val="0"/>
          <w:i w:val="0"/>
          <w:sz w:val="22"/>
        </w:rPr>
        <w:t>✅ Chà nhám đúng quy trình (giữ nguyên lớp UV) → màng sơn đạt yêu cầu, không xù ghim.</w:t>
      </w:r>
    </w:p>
    <w:p>
      <w:pPr>
        <w:spacing w:after="80"/>
      </w:pPr>
      <w:r>
        <w:rPr>
          <w:rFonts w:ascii="Times New Roman" w:hAnsi="Times New Roman" w:eastAsia="Times New Roman"/>
          <w:b/>
          <w:i w:val="0"/>
          <w:sz w:val="22"/>
        </w:rPr>
        <w:t>5.2. Khuyến nghị:</w:t>
      </w:r>
    </w:p>
    <w:p>
      <w:pPr>
        <w:spacing w:after="80"/>
      </w:pPr>
      <w:r>
        <w:rPr>
          <w:rFonts w:ascii="Times New Roman" w:hAnsi="Times New Roman" w:eastAsia="Times New Roman"/>
          <w:b w:val="0"/>
          <w:i w:val="0"/>
          <w:sz w:val="22"/>
        </w:rPr>
        <w:t xml:space="preserve">  • Cố định thông số máy nhám thùng (tốc độ băng tải, áp lực đè) — không để người vận hành tùy chỉnh theo cảm tính.</w:t>
      </w:r>
    </w:p>
    <w:p>
      <w:pPr>
        <w:spacing w:after="80"/>
      </w:pPr>
      <w:r>
        <w:rPr>
          <w:rFonts w:ascii="Times New Roman" w:hAnsi="Times New Roman" w:eastAsia="Times New Roman"/>
          <w:b w:val="0"/>
          <w:i w:val="0"/>
          <w:sz w:val="22"/>
        </w:rPr>
        <w:t xml:space="preserve">  • Kiểm tra định kỳ chất lượng chà nhám bằng phương pháp bôi nước kiểm tra nhanh.</w:t>
      </w:r>
    </w:p>
    <w:p>
      <w:pPr>
        <w:spacing w:after="80"/>
      </w:pPr>
      <w:r>
        <w:rPr>
          <w:rFonts w:ascii="Times New Roman" w:hAnsi="Times New Roman" w:eastAsia="Times New Roman"/>
          <w:b w:val="0"/>
          <w:i w:val="0"/>
          <w:sz w:val="22"/>
        </w:rPr>
        <w:t xml:space="preserve">  • Thiết lập quy trình thay giấy nhám: phải chà thử 2-3 tấm gỗ bỏ trước khi đưa hàng vào sản xuất.</w:t>
      </w:r>
    </w:p>
    <w:p>
      <w:pPr>
        <w:spacing w:after="80"/>
      </w:pPr>
      <w:r>
        <w:rPr>
          <w:rFonts w:ascii="Times New Roman" w:hAnsi="Times New Roman" w:eastAsia="Times New Roman"/>
          <w:b w:val="0"/>
          <w:i w:val="0"/>
          <w:sz w:val="22"/>
        </w:rPr>
        <w:t xml:space="preserve">  • Đào tạo lại công nhân vận hành máy nhám về quy trình chuẩn và hậu quả của việc chà quá tay.</w:t>
      </w:r>
    </w:p>
    <w:p>
      <w:pPr>
        <w:spacing w:after="80"/>
      </w:pPr>
      <w:r>
        <w:rPr>
          <w:rFonts w:ascii="Times New Roman" w:hAnsi="Times New Roman" w:eastAsia="Times New Roman"/>
          <w:b w:val="0"/>
          <w:i w:val="0"/>
          <w:sz w:val="22"/>
        </w:rPr>
        <w:t xml:space="preserve">  • Bổ sung dụng cụ đo nhiệt độ bề mặt để kiểm soát nhiệt độ sấy thực tế.</w:t>
      </w:r>
    </w:p>
    <w:p>
      <w:pPr>
        <w:spacing w:after="80"/>
      </w:pPr>
      <w:r>
        <w:rPr>
          <w:rFonts w:ascii="Times New Roman" w:hAnsi="Times New Roman" w:eastAsia="Times New Roman"/>
          <w:b w:val="0"/>
          <w:i w:val="0"/>
          <w:sz w:val="22"/>
        </w:rPr>
        <w:t xml:space="preserve">  • Xem xét tăng cường độ dày lớp UV Sealer ở những vị trí dễ bị chà mòn.</w:t>
      </w:r>
    </w:p>
    <w:p>
      <w:pPr>
        <w:spacing w:after="80"/>
      </w:pPr>
      <w:r>
        <w:rPr>
          <w:rFonts w:ascii="Times New Roman" w:hAnsi="Times New Roman" w:eastAsia="Times New Roman"/>
          <w:b w:val="0"/>
          <w:i w:val="0"/>
          <w:sz w:val="22"/>
        </w:rPr>
      </w:r>
    </w:p>
    <w:p>
      <w:pPr>
        <w:spacing w:after="80"/>
      </w:pPr>
      <w:r>
        <w:rPr>
          <w:rFonts w:ascii="Times New Roman" w:hAnsi="Times New Roman" w:eastAsia="Times New Roman"/>
          <w:b w:val="0"/>
          <w:i w:val="0"/>
          <w:sz w:val="22"/>
        </w:rPr>
        <w:t>— — —</w:t>
      </w:r>
    </w:p>
    <w:tbl>
      <w:tblPr>
        <w:tblStyle w:val="TableGrid"/>
        <w:tblW w:type="auto" w:w="0"/>
        <w:jc w:val="center"/>
        <w:tblLook w:firstColumn="1" w:firstRow="1" w:lastColumn="0" w:lastRow="0" w:noHBand="0" w:noVBand="1" w:val="04A0"/>
      </w:tblPr>
      <w:tblGrid>
        <w:gridCol w:w="4703"/>
        <w:gridCol w:w="4703"/>
      </w:tblGrid>
      <w:tr>
        <w:tc>
          <w:tcPr>
            <w:tcW w:type="dxa" w:w="4703"/>
            <w:shd w:val="clear" w:color="auto" w:fill="2F5496"/>
          </w:tcPr>
          <w:p>
            <w:pPr>
              <w:jc w:val="center"/>
            </w:pPr>
            <w:r>
              <w:rPr>
                <w:rFonts w:ascii="Times New Roman" w:hAnsi="Times New Roman" w:eastAsia="Times New Roman"/>
                <w:b/>
                <w:i w:val="0"/>
                <w:color w:val="FFFFFF"/>
                <w:sz w:val="20"/>
              </w:rPr>
            </w:r>
          </w:p>
        </w:tc>
        <w:tc>
          <w:tcPr>
            <w:tcW w:type="dxa" w:w="4703"/>
            <w:shd w:val="clear" w:color="auto" w:fill="2F5496"/>
          </w:tcPr>
          <w:p>
            <w:pPr>
              <w:jc w:val="center"/>
            </w:pPr>
            <w:r>
              <w:rPr>
                <w:rFonts w:ascii="Times New Roman" w:hAnsi="Times New Roman" w:eastAsia="Times New Roman"/>
                <w:b/>
                <w:i w:val="0"/>
                <w:color w:val="FFFFFF"/>
                <w:sz w:val="20"/>
              </w:rPr>
            </w:r>
          </w:p>
        </w:tc>
      </w:tr>
      <w:tr>
        <w:tc>
          <w:tcPr>
            <w:tcW w:type="dxa" w:w="4703"/>
          </w:tcPr>
          <w:p>
            <w:r>
              <w:rPr>
                <w:rFonts w:ascii="Times New Roman" w:hAnsi="Times New Roman" w:eastAsia="Times New Roman"/>
                <w:b w:val="0"/>
                <w:i w:val="0"/>
                <w:sz w:val="20"/>
              </w:rPr>
              <w:t>Người lập báo cáo</w:t>
            </w:r>
          </w:p>
        </w:tc>
        <w:tc>
          <w:tcPr>
            <w:tcW w:type="dxa" w:w="4703"/>
          </w:tcPr>
          <w:p>
            <w:r>
              <w:rPr>
                <w:rFonts w:ascii="Times New Roman" w:hAnsi="Times New Roman" w:eastAsia="Times New Roman"/>
                <w:b w:val="0"/>
                <w:i w:val="0"/>
                <w:sz w:val="20"/>
              </w:rPr>
              <w:t>Nguyễn Anh Trí (Bộ phận QC1)</w:t>
            </w:r>
          </w:p>
        </w:tc>
      </w:tr>
      <w:tr>
        <w:tc>
          <w:tcPr>
            <w:tcW w:type="dxa" w:w="4703"/>
          </w:tcPr>
          <w:p>
            <w:r>
              <w:rPr>
                <w:rFonts w:ascii="Times New Roman" w:hAnsi="Times New Roman" w:eastAsia="Times New Roman"/>
                <w:b w:val="0"/>
                <w:i w:val="0"/>
                <w:sz w:val="20"/>
              </w:rPr>
              <w:t>Ngày lập</w:t>
            </w:r>
          </w:p>
        </w:tc>
        <w:tc>
          <w:tcPr>
            <w:tcW w:type="dxa" w:w="4703"/>
          </w:tcPr>
          <w:p>
            <w:r>
              <w:rPr>
                <w:rFonts w:ascii="Times New Roman" w:hAnsi="Times New Roman" w:eastAsia="Times New Roman"/>
                <w:b w:val="0"/>
                <w:i w:val="0"/>
                <w:sz w:val="20"/>
              </w:rPr>
              <w:t>29/07/2026</w:t>
            </w:r>
          </w:p>
        </w:tc>
      </w:tr>
      <w:tr>
        <w:tc>
          <w:tcPr>
            <w:tcW w:type="dxa" w:w="4703"/>
          </w:tcPr>
          <w:p>
            <w:r>
              <w:rPr>
                <w:rFonts w:ascii="Times New Roman" w:hAnsi="Times New Roman" w:eastAsia="Times New Roman"/>
                <w:b w:val="0"/>
                <w:i w:val="0"/>
                <w:sz w:val="20"/>
              </w:rPr>
              <w:t>Tài liệu tham khảo</w:t>
            </w:r>
          </w:p>
        </w:tc>
        <w:tc>
          <w:tcPr>
            <w:tcW w:type="dxa" w:w="4703"/>
          </w:tcPr>
          <w:p>
            <w:r>
              <w:rPr>
                <w:rFonts w:ascii="Times New Roman" w:hAnsi="Times New Roman" w:eastAsia="Times New Roman"/>
                <w:b w:val="0"/>
                <w:i w:val="0"/>
                <w:sz w:val="20"/>
              </w:rPr>
              <w:t>Tri qc.md, Biên bản kiểm tra 28-29/07/2026, QC/Bao cao/Su_co_dung_ghim_HM/</w:t>
            </w:r>
          </w:p>
        </w:tc>
      </w:tr>
    </w:tbl>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