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jc w:val="center"/>
      </w:pPr>
      <w:r>
        <w:rPr>
          <w:rFonts w:ascii="Times New Roman" w:hAnsi="Times New Roman"/>
          <w:b/>
          <w:color w:val="2F5496"/>
          <w:sz w:val="28"/>
        </w:rPr>
        <w:t>CÔNG TY TNHH SX-TM HÓA KEO BÌNH THẠNH</w:t>
      </w:r>
    </w:p>
    <w:p>
      <w:pPr>
        <w:jc w:val="center"/>
      </w:pPr>
      <w:r>
        <w:rPr>
          <w:rFonts w:ascii="Times New Roman" w:hAnsi="Times New Roman"/>
          <w:b/>
          <w:sz w:val="26"/>
        </w:rPr>
        <w:t>PHÒNG QC — BỘ PHẬN KỸ THUẬT</w:t>
      </w:r>
    </w:p>
    <w:p/>
    <w:p>
      <w:pPr>
        <w:jc w:val="center"/>
      </w:pPr>
      <w:r>
        <w:rPr>
          <w:rFonts w:ascii="Times New Roman" w:hAnsi="Times New Roman"/>
          <w:b/>
          <w:color w:val="2F5496"/>
          <w:sz w:val="36"/>
        </w:rPr>
        <w:t>BÁO CÁO CẬP NHẬT SỰ CỐ MÀU MHT</w:t>
      </w:r>
    </w:p>
    <w:p>
      <w:pPr>
        <w:jc w:val="center"/>
      </w:pPr>
      <w:r>
        <w:rPr>
          <w:rFonts w:ascii="Times New Roman" w:hAnsi="Times New Roman"/>
          <w:sz w:val="28"/>
        </w:rPr>
        <w:t>Công ty Minh Hưng Tiến — Khách hàng FlexiLoad</w:t>
      </w:r>
    </w:p>
    <w:p/>
    <w:p>
      <w:pPr>
        <w:jc w:val="center"/>
      </w:pPr>
      <w:r>
        <w:rPr>
          <w:rFonts w:ascii="Times New Roman" w:hAnsi="Times New Roman"/>
          <w:sz w:val="24"/>
        </w:rPr>
        <w:t>Ngày báo cáo: 30/07/2026</w:t>
      </w:r>
    </w:p>
    <w:p>
      <w:pPr>
        <w:jc w:val="center"/>
      </w:pPr>
      <w:r>
        <w:rPr>
          <w:rFonts w:ascii="Times New Roman" w:hAnsi="Times New Roman"/>
          <w:sz w:val="24"/>
        </w:rPr>
        <w:t>Người báo cáo: Bùi Thiên Lộc</w:t>
      </w:r>
    </w:p>
    <w:p>
      <w:r>
        <w:br w:type="page"/>
      </w:r>
    </w:p>
    <w:p>
      <w:pPr>
        <w:pStyle w:val="Heading1"/>
      </w:pPr>
      <w:r>
        <w:t>I. TÌNH HÌNH SẢN XUẤT &amp; KIỂM TRA CHẤT LƯỢNG CÁC MÃ MÀU</w:t>
      </w:r>
    </w:p>
    <w:p>
      <w:pPr>
        <w:pStyle w:val="Heading2"/>
      </w:pPr>
      <w:r>
        <w:t>1. Mã màu MHT 66 (WH) — Khách hàng FlexiLoad</w:t>
      </w:r>
    </w:p>
    <w:p>
      <w:r>
        <w:rPr>
          <w:rFonts w:ascii="Times New Roman" w:hAnsi="Times New Roman"/>
          <w:b w:val="0"/>
          <w:sz w:val="24"/>
        </w:rPr>
        <w:t>Sự cố lô cũ &amp; Xử lý:</w:t>
      </w:r>
    </w:p>
    <w:p>
      <w:pPr>
        <w:pStyle w:val="ListBullet"/>
      </w:pPr>
      <w:r>
        <w:rPr>
          <w:rFonts w:ascii="Times New Roman" w:hAnsi="Times New Roman"/>
          <w:sz w:val="22"/>
        </w:rPr>
        <w:t>• Lô 130 tủ 3 hộc kéo (dùng sơn màu NC MHT 66 mã số 110726) bị khách hàng phản ánh sai màu (so với mẫu sản phẩm tủ do Kỹ thuật &amp; QC khách hàng ký ngày 10/07/2026 và thẻ màu gốc ký ngày 16/04/2026).</w:t>
      </w:r>
    </w:p>
    <w:p>
      <w:pPr>
        <w:pStyle w:val="ListBullet"/>
      </w:pPr>
      <w:r>
        <w:rPr>
          <w:rFonts w:ascii="Times New Roman" w:hAnsi="Times New Roman"/>
          <w:sz w:val="22"/>
        </w:rPr>
        <w:t>• Kỹ thuật đã xử lý phun lại sơn màu NC MHT 66, QC khách hàng kiểm tra đạt và tiến hành đóng gói ngày 29/07/2026.</w:t>
      </w:r>
    </w:p>
    <w:p>
      <w:r>
        <w:rPr>
          <w:rFonts w:ascii="Times New Roman" w:hAnsi="Times New Roman"/>
          <w:b/>
          <w:sz w:val="24"/>
        </w:rPr>
        <w:t>Thử nghiệm &amp; Sản xuất lô mới:</w:t>
      </w:r>
    </w:p>
    <w:p>
      <w:pPr>
        <w:pStyle w:val="ListBullet"/>
      </w:pPr>
      <w:r>
        <w:rPr>
          <w:rFonts w:ascii="Times New Roman" w:hAnsi="Times New Roman"/>
          <w:sz w:val="22"/>
        </w:rPr>
        <w:t>• Ngày 29/07/2026: Kỹ thuật test mã sơn màu MHT 66 mới (mã 160726) trên 1 sản phẩm tủ 3 hộc kéo → Kết quả: ĐẠT (có xác nhận Quản đốc nhà máy).</w:t>
      </w:r>
    </w:p>
    <w:p>
      <w:pPr>
        <w:pStyle w:val="ListBullet"/>
      </w:pPr>
      <w:r>
        <w:rPr>
          <w:rFonts w:ascii="Times New Roman" w:hAnsi="Times New Roman"/>
          <w:sz w:val="22"/>
        </w:rPr>
        <w:t>• Ngày 30/07/2026: Sản xuất đại trà — Chuyền Pallet &amp; Chuyền treo: đạt, đóng gói. Chân bàn Ngũ giác: lệch tông trắng → 260 chi tiết phải sửa lại.</w:t>
      </w:r>
    </w:p>
    <w:p>
      <w:r>
        <w:rPr>
          <w:rFonts w:ascii="Times New Roman" w:hAnsi="Times New Roman"/>
          <w:b/>
          <w:sz w:val="22"/>
        </w:rPr>
        <w:t xml:space="preserve">⚠ Vấn đề thẻ màu: </w:t>
      </w:r>
      <w:r>
        <w:rPr>
          <w:rFonts w:ascii="Times New Roman" w:hAnsi="Times New Roman"/>
          <w:sz w:val="22"/>
        </w:rPr>
        <w:t>Thẻ gỗ tại xưởng (110626, 160626) không giống thẻ màu Gốc. QC FlexiLoad so màu theo mẫu tủ thành phẩm đã ký (trắng hơn thẻ gốc 16/04/2026). Cần thống nhất chuẩn so màu.</w:t>
      </w:r>
    </w:p>
    <w:p>
      <w:pPr>
        <w:pStyle w:val="Heading2"/>
      </w:pPr>
      <w:r>
        <w:t>2. Các mã màu khác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Mã màu</w:t>
            </w:r>
          </w:p>
        </w:tc>
        <w:tc>
          <w:tcPr>
            <w:tcW w:type="dxa" w:w="288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Khách hàng</w:t>
            </w:r>
          </w:p>
        </w:tc>
        <w:tc>
          <w:tcPr>
            <w:tcW w:type="dxa" w:w="288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Tình trạng</w:t>
            </w:r>
          </w:p>
        </w:tc>
      </w:tr>
      <w:tr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MHT 67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FlexiLoad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✅ QC khách hàng kiểm tra đạt, cho phép đóng gói</w:t>
            </w:r>
          </w:p>
        </w:tc>
      </w:tr>
      <w:tr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MHT 68 (Veneer Oak)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FlexiLoad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⚠ Sản phẩm nốc rời đạt, ráp bộ bị lệch màu. KT Chí hỗ trợ dặm stain + bóng lại</w:t>
            </w:r>
          </w:p>
        </w:tc>
      </w:tr>
      <w:tr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MHT 102, 126, 08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Excess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✅ Sản xuất chuyền 3, chất lượng &amp; màu sắc đạt</w:t>
            </w:r>
          </w:p>
        </w:tc>
      </w:tr>
    </w:tbl>
    <w:p/>
    <w:p>
      <w:pPr>
        <w:pStyle w:val="Heading1"/>
      </w:pPr>
      <w:r>
        <w:t>II. TỔNG HỢP TỶ LỆ LỖI &amp; PHÂN CÔNG NHÂN SỰ</w:t>
      </w:r>
    </w:p>
    <w:p>
      <w:r>
        <w:rPr>
          <w:rFonts w:ascii="Times New Roman" w:hAnsi="Times New Roman"/>
          <w:b/>
          <w:sz w:val="24"/>
        </w:rPr>
        <w:t>Tỷ lệ tái chế / Lỗi phôi: ~30%</w:t>
      </w:r>
    </w:p>
    <w:p>
      <w:r>
        <w:rPr>
          <w:rFonts w:ascii="Times New Roman" w:hAnsi="Times New Roman"/>
          <w:b w:val="0"/>
          <w:sz w:val="24"/>
        </w:rPr>
        <w:t>Sản phẩm FlexiLoad kiểm tra 100% từng sản phẩm, đạt mới đóng mộc + tem Pass.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Nguyên nhân</w:t>
            </w:r>
          </w:p>
        </w:tc>
        <w:tc>
          <w:tcPr>
            <w:tcW w:type="dxa" w:w="288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Mã màu</w:t>
            </w:r>
          </w:p>
        </w:tc>
        <w:tc>
          <w:tcPr>
            <w:tcW w:type="dxa" w:w="288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Ghi chú</w:t>
            </w:r>
          </w:p>
        </w:tc>
      </w:tr>
      <w:tr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🔴 Không đều màu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Màu 68 (Veneer Oak)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Lệch màu khi ráp bộ</w:t>
            </w:r>
          </w:p>
        </w:tc>
      </w:tr>
      <w:tr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🔴 Cấn móp — lỗi phôi gỗ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Màu 66, 67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Màu Pigment (66 WH): phải phủ sơn lại</w:t>
            </w:r>
          </w:p>
        </w:tc>
      </w:tr>
    </w:tbl>
    <w:p/>
    <w:p>
      <w:pPr>
        <w:pStyle w:val="Heading2"/>
      </w:pPr>
      <w:r>
        <w:t>Phân công nhân sự Kỹ thuật tại xưởng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Nhân sự</w:t>
            </w:r>
          </w:p>
        </w:tc>
        <w:tc>
          <w:tcPr>
            <w:tcW w:type="dxa" w:w="432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Nhiệm vụ</w:t>
            </w:r>
          </w:p>
        </w:tc>
      </w:tr>
      <w:tr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KT Thường</w:t>
            </w:r>
          </w:p>
        </w:tc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Kiểm tra chất lượng trước SX màu 126, 102 và trên chuyền các màu 126, 102, 66, 67</w:t>
            </w:r>
          </w:p>
        </w:tc>
      </w:tr>
      <w:tr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KT Chí (Tăng cường)</w:t>
            </w:r>
          </w:p>
        </w:tc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Chỉnh phụng màu MHT 66; Hỗ trợ chỉnh màu sản phẩm nốc 68</w:t>
            </w:r>
          </w:p>
        </w:tc>
      </w:tr>
      <w:tr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KT Tròn (Tổ trưởng)</w:t>
            </w:r>
          </w:p>
        </w:tc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Kiểm tra chung, chỉnh màu MHT 66; Làm việc với khách hàng</w:t>
            </w:r>
          </w:p>
        </w:tc>
      </w:tr>
    </w:tbl>
    <w:p/>
    <w:p>
      <w:pPr>
        <w:pStyle w:val="Heading1"/>
      </w:pPr>
      <w:r>
        <w:t>III. HÌNH ẢNH BỔ SUNG — MHT-66 (WH)</w:t>
      </w:r>
    </w:p>
    <w:p>
      <w:r>
        <w:rPr>
          <w:rFonts w:ascii="Times New Roman" w:hAnsi="Times New Roman"/>
          <w:b w:val="0"/>
          <w:sz w:val="24"/>
        </w:rPr>
        <w:t>Bổ sung 03 hình ảnh mẫu công đoạn, mẫu so sánh và tem QC trên sản phẩm thực tế MHT-66 (WH).</w:t>
      </w:r>
    </w:p>
    <w:p>
      <w:pPr>
        <w:pStyle w:val="Heading2"/>
      </w:pPr>
      <w:r>
        <w:t>3.1. So sánh hệ PU+UV vs Hệ NC cho MHT-66 (WH)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33839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u_so_sanh_MHT66_PU_vs_NC_30-07-202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383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sz w:val="18"/>
        </w:rPr>
        <w:t>So sánh 02 mẫu màu công đoạn MHT-66 (WH) — Trái: Lót 2U+trg → PU MHT-66(BH) → UV / Phải: Lót NC 2402 1U Ang+trg → Lót NC MHT-66(NV)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</w:r>
          </w:p>
        </w:tc>
        <w:tc>
          <w:tcPr>
            <w:tcW w:type="dxa" w:w="288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Mẫu trái (Hệ PU+UV)</w:t>
            </w:r>
          </w:p>
        </w:tc>
        <w:tc>
          <w:tcPr>
            <w:tcW w:type="dxa" w:w="288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Mẫu phải (Hệ NC)</w:t>
            </w:r>
          </w:p>
        </w:tc>
      </w:tr>
      <w:tr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Lót cạnh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màu ↑ 2U + trg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NC 2402 | 1U Ang + trg</w:t>
            </w:r>
          </w:p>
        </w:tc>
      </w:tr>
      <w:tr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Màu công đoạn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PU MHT-66 (BH) + UV↑</w:t>
            </w:r>
          </w:p>
        </w:tc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NC MHT-66 (NV)</w:t>
            </w:r>
          </w:p>
        </w:tc>
      </w:tr>
      <w:tr>
        <w:tc>
          <w:tcPr>
            <w:tcW w:type="dxa" w:w="288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Ngày</w:t>
            </w:r>
          </w:p>
        </w:tc>
        <w:tc>
          <w:tcPr>
            <w:tcW w:type="dxa" w:w="288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3/7/2026</w:t>
            </w:r>
          </w:p>
        </w:tc>
        <w:tc>
          <w:tcPr>
            <w:tcW w:type="dxa" w:w="288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3/7/2026</w:t>
            </w:r>
          </w:p>
        </w:tc>
      </w:tr>
    </w:tbl>
    <w:p/>
    <w:p>
      <w:pPr>
        <w:pStyle w:val="Heading2"/>
      </w:pPr>
      <w:r>
        <w:t>3.2. Góc tủ thành phẩm sơn mài MHT-66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64582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c_tu_MHT66_son_mai_30-07-202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64582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sz w:val="18"/>
        </w:rPr>
        <w:t>Góc tủ bếp sơn mài MHT-66 — Tem ghi: Sơn Mài MHT-66 — Tủ dưới bếp — B1, Mẫu mới — Duyệt</w:t>
      </w:r>
    </w:p>
    <w:p>
      <w:pPr>
        <w:pStyle w:val="Heading2"/>
      </w:pPr>
      <w:r>
        <w:t>3.3. Mẫu công đoạn PU ký duyệt Kỹ Thuật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25391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u_cong_doan_pu_MHT66_MAT67_30-07-202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5391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sz w:val="18"/>
        </w:rPr>
        <w:t>Mẫu công đoạn PU ký duyệt — Trái: MHT-66 (AH) panel trắng / Phải: MAT-67 (DL) panel xanh — ngày 3/7/2026</w:t>
      </w:r>
    </w:p>
    <w:p>
      <w:pPr>
        <w:pStyle w:val="Heading1"/>
      </w:pPr>
      <w:r>
        <w:t>IV. CẬP NHẬT SO SÁNH MẪU MÀU MHT-67 (BL)</w:t>
      </w:r>
    </w:p>
    <w:p>
      <w:r>
        <w:rPr>
          <w:rFonts w:ascii="Times New Roman" w:hAnsi="Times New Roman"/>
          <w:b w:val="0"/>
          <w:sz w:val="24"/>
        </w:rPr>
        <w:t>Đối chiếu mẫu màu công đoạn mới (Lót màu ZU + PU Max 67 UV) với mẫu gốc MHT-67 (BL) đang lưu tại xưởng.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326739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42219c8d613b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267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sz w:val="18"/>
        </w:rPr>
        <w:t>So sánh 02 mẫu MHT-67 (BL) — Trái: Lót màu ZU + PU Max 67 UV / Phải: Lót màu NZ (mẫu gốc)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216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Mẫu mới (ZU + PU Max 67)</w:t>
            </w:r>
          </w:p>
        </w:tc>
        <w:tc>
          <w:tcPr>
            <w:tcW w:type="dxa" w:w="216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Mẫu gốc MHT-67 (BL)</w:t>
            </w:r>
          </w:p>
        </w:tc>
        <w:tc>
          <w:tcPr>
            <w:tcW w:type="dxa" w:w="216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Nhận xét</w:t>
            </w:r>
          </w:p>
        </w:tc>
      </w:tr>
      <w:tr>
        <w:tc>
          <w:tcPr>
            <w:tcW w:type="dxa" w:w="216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Màu sắc</w:t>
            </w:r>
          </w:p>
        </w:tc>
        <w:tc>
          <w:tcPr>
            <w:tcW w:type="dxa" w:w="216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Xanh lam nhạt pha xám</w:t>
            </w:r>
          </w:p>
        </w:tc>
        <w:tc>
          <w:tcPr>
            <w:tcW w:type="dxa" w:w="216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Xanh lam đậm (steel blue)</w:t>
            </w:r>
          </w:p>
        </w:tc>
        <w:tc>
          <w:tcPr>
            <w:tcW w:type="dxa" w:w="216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⚠ Lệch tông — mới nhạt hơn</w:t>
            </w:r>
          </w:p>
        </w:tc>
      </w:tr>
      <w:tr>
        <w:tc>
          <w:tcPr>
            <w:tcW w:type="dxa" w:w="216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Bề mặt panel</w:t>
            </w:r>
          </w:p>
        </w:tc>
        <w:tc>
          <w:tcPr>
            <w:tcW w:type="dxa" w:w="216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Orange peel</w:t>
            </w:r>
          </w:p>
        </w:tc>
        <w:tc>
          <w:tcPr>
            <w:tcW w:type="dxa" w:w="216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Láng mịn, mờ</w:t>
            </w:r>
          </w:p>
        </w:tc>
        <w:tc>
          <w:tcPr>
            <w:tcW w:type="dxa" w:w="216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⚠ Cần chỉnh thông số phun</w:t>
            </w:r>
          </w:p>
        </w:tc>
      </w:tr>
      <w:tr>
        <w:tc>
          <w:tcPr>
            <w:tcW w:type="dxa" w:w="216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Cạnh dọc</w:t>
            </w:r>
          </w:p>
        </w:tc>
        <w:tc>
          <w:tcPr>
            <w:tcW w:type="dxa" w:w="216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Mịn, thấy vân gỗ</w:t>
            </w:r>
          </w:p>
        </w:tc>
        <w:tc>
          <w:tcPr>
            <w:tcW w:type="dxa" w:w="216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Láng mịn</w:t>
            </w:r>
          </w:p>
        </w:tc>
        <w:tc>
          <w:tcPr>
            <w:tcW w:type="dxa" w:w="216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⚠ Chưa đồng nhất</w:t>
            </w:r>
          </w:p>
        </w:tc>
      </w:tr>
    </w:tbl>
    <w:p/>
    <w:p>
      <w:r>
        <w:rPr>
          <w:rFonts w:ascii="Times New Roman" w:hAnsi="Times New Roman"/>
          <w:b/>
          <w:sz w:val="24"/>
        </w:rPr>
        <w:t>Kết luận: Công thức mới chưa đạt yêu cầu so với mẫu gốc MHT-67 (BL).</w:t>
      </w:r>
    </w:p>
    <w:p>
      <w:pPr>
        <w:pStyle w:val="Heading1"/>
      </w:pPr>
      <w:r>
        <w:t>V. KẾ HOẠCH HÀNH ĐỘNG TIẾP THEO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STT</w:t>
            </w:r>
          </w:p>
        </w:tc>
        <w:tc>
          <w:tcPr>
            <w:tcW w:type="dxa" w:w="4320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Nội dung</w:t>
            </w:r>
          </w:p>
        </w:tc>
      </w:tr>
      <w:tr>
        <w:tc>
          <w:tcPr>
            <w:tcW w:type="dxa" w:w="432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Thống nhất chuẩn so màu — Kỹ thuật làm việc lại với nhà máy theo thẻ màu gốc đã ký</w:t>
            </w:r>
          </w:p>
        </w:tc>
      </w:tr>
      <w:tr>
        <w:tc>
          <w:tcPr>
            <w:tcW w:type="dxa" w:w="432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Xử lý gấp 260 chi tiết chân bàn Ngũ giác MHT 66 bị lệch tông trắng trước khi ráp bộ</w:t>
            </w:r>
          </w:p>
        </w:tc>
      </w:tr>
      <w:tr>
        <w:tc>
          <w:tcPr>
            <w:tcW w:type="dxa" w:w="432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Tiếp tục hỗ trợ chỉnh dặm màu 68 trực tiếp trên chuyền để giảm tỷ lệ tái chế (~30%)</w:t>
            </w:r>
          </w:p>
        </w:tc>
      </w:tr>
      <w:tr>
        <w:tc>
          <w:tcPr>
            <w:tcW w:type="dxa" w:w="4320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432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Điều chỉnh công thức Lót ZU + PU Max 67 cho khớp tông mẫu gốc MHT-67 (BL); chỉnh thông số phun khử orange peel; làm lại mẫu trình QC FlexiLoad xác nhận trước SX đại trà</w:t>
            </w:r>
          </w:p>
        </w:tc>
      </w:tr>
    </w:tbl>
    <w:p/>
    <w:p>
      <w:pPr>
        <w:jc w:val="right"/>
      </w:pPr>
      <w:r>
        <w:rPr>
          <w:rFonts w:ascii="Times New Roman" w:hAnsi="Times New Roman"/>
          <w:sz w:val="22"/>
        </w:rPr>
        <w:t>Ngày 30 tháng 07 năm 2026</w:t>
      </w:r>
    </w:p>
    <w:p>
      <w:pPr>
        <w:jc w:val="right"/>
      </w:pPr>
      <w:r>
        <w:rPr>
          <w:rFonts w:ascii="Times New Roman" w:hAnsi="Times New Roman"/>
          <w:b/>
          <w:sz w:val="24"/>
        </w:rPr>
        <w:t>QC Bùi Thiên Lộc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