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pBdr>
          <w:top w:val="single" w:color="1B3A6B" w:sz="30"/>
          <w:bottom w:val="single" w:color="2E5FA3" w:sz="6"/>
        </w:pBdr>
        <w:shd w:fill="1B3A6B" w:val="clear"/>
        <w:spacing w:after="0" w:before="0"/>
      </w:pPr>
      <w:r>
        <w:rPr>
          <w:sz w:val="48"/>
          <w:szCs w:val="48"/>
        </w:rPr>
        <w:t xml:space="preserve"> </w:t>
      </w:r>
    </w:p>
    <w:p>
      <w:pPr>
        <w:shd w:fill="1B3A6B" w:val="clear"/>
        <w:spacing w:after="0" w:before="0"/>
        <w:jc w:val="center"/>
      </w:pPr>
      <w:r>
        <w:rPr>
          <w:rFonts w:ascii="Arial" w:cs="Arial" w:eastAsia="Arial" w:hAnsi="Arial"/>
          <w:b/>
          <w:bCs/>
          <w:color w:val="FFFFFF"/>
          <w:sz w:val="22"/>
          <w:szCs w:val="22"/>
        </w:rPr>
        <w:t xml:space="preserve">PHÒNG R&amp;D — HÓA KEO BÌNH THẠNH (BTChem)</w:t>
      </w:r>
    </w:p>
    <w:p>
      <w:pPr>
        <w:shd w:fill="1B3A6B" w:val="clear"/>
        <w:spacing w:after="0" w:before="0"/>
      </w:pPr>
      <w:r>
        <w:rPr>
          <w:sz w:val="12"/>
          <w:szCs w:val="12"/>
        </w:rPr>
        <w:t xml:space="preserve"> </w:t>
      </w:r>
    </w:p>
    <w:p>
      <w:pPr>
        <w:pBdr>
          <w:bottom w:val="single" w:color="1A7F8E" w:sz="30"/>
        </w:pBdr>
        <w:shd w:fill="1B3A6B" w:val="clear"/>
        <w:spacing w:after="0" w:before="0"/>
      </w:pPr>
      <w:r>
        <w:t xml:space="preserve"> </w:t>
      </w:r>
    </w:p>
    <w:p>
      <w:pPr>
        <w:spacing w:after="0" w:before="0"/>
      </w:pPr>
      <w:r>
        <w:t xml:space="preserve"/>
      </w:r>
    </w:p>
    <w:p>
      <w:pPr>
        <w:spacing w:after="0" w:before="0"/>
      </w:pPr>
      <w:r>
        <w:t xml:space="preserve"/>
      </w:r>
    </w:p>
    <w:p>
      <w:pPr>
        <w:spacing w:after="80" w:before="200"/>
        <w:jc w:val="center"/>
      </w:pPr>
      <w:r>
        <w:rPr>
          <w:rFonts w:ascii="Arial" w:cs="Arial" w:eastAsia="Arial" w:hAnsi="Arial"/>
          <w:b/>
          <w:bCs/>
          <w:color w:val="1B3A6B"/>
          <w:sz w:val="40"/>
          <w:szCs w:val="40"/>
        </w:rPr>
        <w:t xml:space="preserve">BÁO CÁO TỔNG HỢP</w:t>
      </w:r>
    </w:p>
    <w:p>
      <w:pPr>
        <w:spacing w:after="80" w:before="0"/>
        <w:jc w:val="center"/>
      </w:pPr>
      <w:r>
        <w:rPr>
          <w:rFonts w:ascii="Arial" w:cs="Arial" w:eastAsia="Arial" w:hAnsi="Arial"/>
          <w:b/>
          <w:bCs/>
          <w:color w:val="1B3A6B"/>
          <w:sz w:val="52"/>
          <w:szCs w:val="52"/>
        </w:rPr>
        <w:t xml:space="preserve">BIẾN TÍNH DẦU THỰC VẬT</w:t>
      </w:r>
    </w:p>
    <w:p>
      <w:pPr>
        <w:spacing w:after="320" w:before="0"/>
        <w:jc w:val="center"/>
      </w:pPr>
      <w:r>
        <w:rPr>
          <w:rFonts w:ascii="Arial" w:cs="Arial" w:eastAsia="Arial" w:hAnsi="Arial"/>
          <w:b/>
          <w:bCs/>
          <w:color w:val="2E5FA3"/>
          <w:sz w:val="36"/>
          <w:szCs w:val="36"/>
        </w:rPr>
        <w:t xml:space="preserve">ỨNG DỤNG DẦU BẢO QUẢN GỖ</w:t>
      </w:r>
    </w:p>
    <w:p>
      <w:pPr>
        <w:pBdr>
          <w:top w:val="single" w:color="5A5A5A" w:sz="4"/>
          <w:bottom w:val="single" w:color="5A5A5A" w:sz="4"/>
        </w:pBdr>
        <w:spacing w:after="80" w:before="0"/>
        <w:jc w:val="center"/>
      </w:pPr>
      <w:r>
        <w:rPr>
          <w:rFonts w:ascii="Arial" w:cs="Arial" w:eastAsia="Arial" w:hAnsi="Arial"/>
          <w:color w:val="5A5A5A"/>
          <w:sz w:val="22"/>
          <w:szCs w:val="22"/>
        </w:rPr>
        <w:t xml:space="preserve">Nhân viên thực hiện: </w:t>
      </w:r>
      <w:r>
        <w:rPr>
          <w:rFonts w:ascii="Arial" w:cs="Arial" w:eastAsia="Arial" w:hAnsi="Arial"/>
          <w:b/>
          <w:bCs/>
          <w:color w:val="1B3A6B"/>
          <w:sz w:val="22"/>
          <w:szCs w:val="22"/>
        </w:rPr>
        <w:t xml:space="preserve">Trần Vũ Linh</w:t>
      </w:r>
      <w:r>
        <w:rPr>
          <w:rFonts w:ascii="Arial" w:cs="Arial" w:eastAsia="Arial" w:hAnsi="Arial"/>
          <w:color w:val="5A5A5A"/>
          <w:sz w:val="22"/>
          <w:szCs w:val="22"/>
        </w:rPr>
        <w:t xml:space="preserve">    |    Thời gian: </w:t>
      </w:r>
      <w:r>
        <w:rPr>
          <w:rFonts w:ascii="Arial" w:cs="Arial" w:eastAsia="Arial" w:hAnsi="Arial"/>
          <w:b/>
          <w:bCs/>
          <w:color w:val="1B3A6B"/>
          <w:sz w:val="22"/>
          <w:szCs w:val="22"/>
        </w:rPr>
        <w:t xml:space="preserve">15/12/2025 → 12/06/2026</w:t>
      </w:r>
    </w:p>
    <w:p>
      <w:pPr>
        <w:spacing w:after="0" w:before="0"/>
      </w:pPr>
      <w:r>
        <w:t xml:space="preserve"/>
      </w:r>
    </w:p>
    <w:p>
      <w:pPr>
        <w:spacing w:after="0" w:before="0"/>
      </w:pPr>
      <w:r>
        <w:t xml:space="preserve"/>
      </w:r>
    </w:p>
    <w:p>
      <w:pPr>
        <w:pBdr>
          <w:top w:val="single" w:color="D0EEF2" w:sz="4"/>
          <w:left w:val="single" w:color="1A7F8E" w:sz="30"/>
          <w:bottom w:val="single" w:color="D0EEF2" w:sz="4"/>
        </w:pBdr>
        <w:shd w:fill="F2F4F7" w:val="clear"/>
        <w:spacing w:after="0" w:before="0"/>
      </w:pPr>
      <w:r>
        <w:rPr>
          <w:rFonts w:ascii="Arial" w:cs="Arial" w:eastAsia="Arial" w:hAnsi="Arial"/>
          <w:b/>
          <w:bCs/>
          <w:color w:val="1A7F8E"/>
          <w:sz w:val="26"/>
          <w:szCs w:val="26"/>
        </w:rPr>
        <w:t xml:space="preserve">  TÓM TẮT ĐIỀU HÀNH</w:t>
      </w:r>
    </w:p>
    <w:p>
      <w:pPr>
        <w:shd w:fill="F2F4F7" w:val="clear"/>
        <w:spacing w:after="60" w:before="60"/>
      </w:pPr>
      <w:r>
        <w:rPr>
          <w:rFonts w:ascii="Arial" w:cs="Arial" w:eastAsia="Arial" w:hAnsi="Arial"/>
          <w:color w:val="333333"/>
          <w:sz w:val="21"/>
          <w:szCs w:val="21"/>
        </w:rPr>
        <w:t xml:space="preserve">Báo cáo này tổng hợp 6 tháng nghiên cứu thực nghiệm (12/2025–6/2026) về biến tính dầu thực vật (RLO, Tung Oil) nhằm phát triển dòng sản phẩm dầu bảo quản gỗ sinh thái cho BTChem. Năm hướng công nghệ đã được thử nghiệm: (1) Malein hóa dầu nền, (2) Hardwax Oil 1K/2K, (3) Nhũ tương W/O và O/W, (4) Dầu 2K Urethane từ Glycerolysis, và (5) UV Oil từ Acrylate hóa. Kết quả xác định được 3 sản phẩm hoàn thiện sẵn sàng triển khai và 3 hướng có triển vọng cần cải tiến thêm.</w:t>
      </w:r>
    </w:p>
    <w:p>
      <w:pPr>
        <w:spacing w:after="0" w:before="0"/>
      </w:pPr>
      <w:r>
        <w:t xml:space="preserve"/>
      </w:r>
    </w:p>
    <w:p>
      <w:r>
        <w:br w:type="page"/>
      </w:r>
    </w:p>
    <w:p>
      <w:pPr>
        <w:pStyle w:val="Heading1"/>
        <w:pBdr>
          <w:bottom w:val="single" w:color="1B3A6B" w:sz="12"/>
        </w:pBdr>
        <w:spacing w:after="160" w:before="320"/>
      </w:pPr>
      <w:r>
        <w:rPr>
          <w:rFonts w:ascii="Arial" w:cs="Arial" w:eastAsia="Arial" w:hAnsi="Arial"/>
          <w:b/>
          <w:bCs/>
          <w:color w:val="1B3A6B"/>
          <w:sz w:val="32"/>
          <w:szCs w:val="32"/>
        </w:rPr>
        <w:t xml:space="preserve">PHẦN A: NGUYÊN LIỆU ĐẦU VÀO</w:t>
      </w:r>
    </w:p>
    <w:p>
      <w:pPr>
        <w:pStyle w:val="Heading2"/>
        <w:spacing w:after="100" w:before="220"/>
      </w:pPr>
      <w:r>
        <w:rPr>
          <w:rFonts w:ascii="Arial" w:cs="Arial" w:eastAsia="Arial" w:hAnsi="Arial"/>
          <w:b/>
          <w:bCs/>
          <w:color w:val="2E5FA3"/>
          <w:sz w:val="26"/>
          <w:szCs w:val="26"/>
        </w:rPr>
        <w:t xml:space="preserve">A.1. Dầu lanh (Raw Linseed Oil — RLO)</w:t>
      </w:r>
    </w:p>
    <w:p>
      <w:pPr>
        <w:spacing w:after="60" w:before="60"/>
      </w:pPr>
      <w:r>
        <w:rPr>
          <w:rFonts w:ascii="Arial" w:cs="Arial" w:eastAsia="Arial" w:hAnsi="Arial"/>
          <w:b w:val="false"/>
          <w:bCs w:val="false"/>
          <w:i w:val="false"/>
          <w:iCs w:val="false"/>
          <w:color w:val="000000"/>
          <w:sz w:val="22"/>
          <w:szCs w:val="22"/>
        </w:rPr>
        <w:t xml:space="preserve">Dầu lanh là nguyên liệu nền chính trong toàn bộ hệ thống sản phẩm. Thành phần axit béo chủ yếu là linolenic (C18:3, ~55%), linoleic (C18:2, ~15%) và oleic (C18:1, ~19%), tạo chỉ số iod cao (IV ~180), cho phép đóng rắn theo cơ chế autoxidation với oxy không khí.</w:t>
      </w:r>
    </w:p>
    <w:p>
      <w:pPr>
        <w:spacing w:after="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Đặc điểm</w:t>
            </w:r>
          </w:p>
        </w:tc>
        <w:tc>
          <w:tcPr>
            <w:tcW w:type="dxa" w:w="65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Mô tả</w:t>
            </w:r>
          </w:p>
        </w:tc>
      </w:tr>
      <w:tr>
        <w:tc>
          <w:tcPr>
            <w:tcW w:type="dxa" w:w="2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Trạng thái</w:t>
            </w:r>
          </w:p>
        </w:tc>
        <w:tc>
          <w:tcPr>
            <w:tcW w:type="dxa" w:w="65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Lỏng, vàng nhạt, trong suốt</w:t>
            </w:r>
          </w:p>
        </w:tc>
      </w:tr>
      <w:tr>
        <w:tc>
          <w:tcPr>
            <w:tcW w:type="dxa" w:w="28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Cơ chế khô</w:t>
            </w:r>
          </w:p>
        </w:tc>
        <w:tc>
          <w:tcPr>
            <w:tcW w:type="dxa" w:w="65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Autoxidation với oxy không khí (chuỗi gốc tự do RO·, ROO·)</w:t>
            </w:r>
          </w:p>
        </w:tc>
      </w:tr>
      <w:tr>
        <w:tc>
          <w:tcPr>
            <w:tcW w:type="dxa" w:w="2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Thời gian khô</w:t>
            </w:r>
          </w:p>
        </w:tc>
        <w:tc>
          <w:tcPr>
            <w:tcW w:type="dxa" w:w="65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24–72h (nguyên chất) — thực tế 7 ngày chưa khô hẳn</w:t>
            </w:r>
          </w:p>
        </w:tc>
      </w:tr>
      <w:tr>
        <w:tc>
          <w:tcPr>
            <w:tcW w:type="dxa" w:w="28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Đặc tính</w:t>
            </w:r>
          </w:p>
        </w:tc>
        <w:tc>
          <w:tcPr>
            <w:tcW w:type="dxa" w:w="65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Thấm sâu vào mao quản gỗ, tôn vân gỗ, giá thấp</w:t>
            </w:r>
          </w:p>
        </w:tc>
      </w:tr>
      <w:tr>
        <w:tc>
          <w:tcPr>
            <w:tcW w:type="dxa" w:w="2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Hạn chế</w:t>
            </w:r>
          </w:p>
        </w:tc>
        <w:tc>
          <w:tcPr>
            <w:tcW w:type="dxa" w:w="65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 chậm, kém kháng nước, dễ nấm mốc; bị đen sậm khi dùng CF100 (siccative Co)</w:t>
            </w:r>
          </w:p>
        </w:tc>
      </w:tr>
    </w:tbl>
    <w:p>
      <w:pPr>
        <w:spacing w:after="0" w:before="0"/>
      </w:pPr>
      <w:r>
        <w:t xml:space="preserve"/>
      </w:r>
    </w:p>
    <w:p>
      <w:pPr>
        <w:pStyle w:val="Heading2"/>
        <w:spacing w:after="100" w:before="220"/>
      </w:pPr>
      <w:r>
        <w:rPr>
          <w:rFonts w:ascii="Arial" w:cs="Arial" w:eastAsia="Arial" w:hAnsi="Arial"/>
          <w:b/>
          <w:bCs/>
          <w:color w:val="2E5FA3"/>
          <w:sz w:val="26"/>
          <w:szCs w:val="26"/>
        </w:rPr>
        <w:t xml:space="preserve">A.2. Dầu trẩu (Tung Oil — TO)</w:t>
      </w:r>
    </w:p>
    <w:p>
      <w:pPr>
        <w:spacing w:after="60" w:before="60"/>
      </w:pPr>
      <w:r>
        <w:rPr>
          <w:rFonts w:ascii="Arial" w:cs="Arial" w:eastAsia="Arial" w:hAnsi="Arial"/>
          <w:b w:val="false"/>
          <w:bCs w:val="false"/>
          <w:i w:val="false"/>
          <w:iCs w:val="false"/>
          <w:color w:val="000000"/>
          <w:sz w:val="22"/>
          <w:szCs w:val="22"/>
        </w:rPr>
        <w:t xml:space="preserve">Dầu trẩu (Aleurites fordii) có cấu trúc nối đôi liên hợp đặc biệt (axit eleostearic, C18:3 liên hợp, ~80%), cho phép tham gia phản ứng Diels-Alder trực tiếp mà không cần nhiệt độ cao. Đây là lợi thế lớn so với RLO (nối đôi cô lập) trong việc cải thiện tốc độ khô và kháng nước.</w:t>
      </w:r>
    </w:p>
    <w:p>
      <w:pPr>
        <w:spacing w:after="0" w:before="0"/>
      </w:pPr>
      <w:r>
        <w:t xml:space="preserve"/>
      </w:r>
    </w:p>
    <w:p>
      <w:pPr>
        <w:pStyle w:val="Heading2"/>
        <w:spacing w:after="100" w:before="220"/>
      </w:pPr>
      <w:r>
        <w:rPr>
          <w:rFonts w:ascii="Arial" w:cs="Arial" w:eastAsia="Arial" w:hAnsi="Arial"/>
          <w:b/>
          <w:bCs/>
          <w:color w:val="2E5FA3"/>
          <w:sz w:val="26"/>
          <w:szCs w:val="26"/>
        </w:rPr>
        <w:t xml:space="preserve">A.3. Hóa chất biến tính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7260"/>
      </w:tblGrid>
      <w:tr>
        <w:tc>
          <w:tcPr>
            <w:tcW w:type="dxa" w:w="21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Hóa chất</w:t>
            </w:r>
          </w:p>
        </w:tc>
        <w:tc>
          <w:tcPr>
            <w:tcW w:type="dxa" w:w="72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Vai trò</w:t>
            </w:r>
          </w:p>
        </w:tc>
      </w:tr>
      <w:tr>
        <w:tc>
          <w:tcPr>
            <w:tcW w:type="dxa" w:w="2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MA (Maleic Anhydride)</w:t>
            </w:r>
          </w:p>
        </w:tc>
        <w:tc>
          <w:tcPr>
            <w:tcW w:type="dxa" w:w="7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Gắn nhóm -COOH vào mạch dầu → tạo khả năng nhũ hóa, tăng thấm ướt, kháng nước, cầu nối acrylate hóa</w:t>
            </w:r>
          </w:p>
        </w:tc>
      </w:tr>
      <w:tr>
        <w:tc>
          <w:tcPr>
            <w:tcW w:type="dxa" w:w="2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2HEA (2-Hydroxyethyl Acrylate)</w:t>
            </w:r>
          </w:p>
        </w:tc>
        <w:tc>
          <w:tcPr>
            <w:tcW w:type="dxa" w:w="7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Gắn nhóm Acrylate vào mạch dầu → đóng rắn UV</w:t>
            </w:r>
          </w:p>
        </w:tc>
      </w:tr>
      <w:tr>
        <w:tc>
          <w:tcPr>
            <w:tcW w:type="dxa" w:w="2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Glycerine</w:t>
            </w:r>
          </w:p>
        </w:tc>
        <w:tc>
          <w:tcPr>
            <w:tcW w:type="dxa" w:w="7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Tạo nhóm polyol (-OH) → phản ứng Isocyanate (hệ dầu 2K)</w:t>
            </w:r>
          </w:p>
        </w:tc>
      </w:tr>
      <w:tr>
        <w:tc>
          <w:tcPr>
            <w:tcW w:type="dxa" w:w="2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BPO (Benzoyl Peroxide)</w:t>
            </w:r>
          </w:p>
        </w:tc>
        <w:tc>
          <w:tcPr>
            <w:tcW w:type="dxa" w:w="7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Khơi mào phản ứng gốc tự do trong malein hóa</w:t>
            </w:r>
          </w:p>
        </w:tc>
      </w:tr>
      <w:tr>
        <w:tc>
          <w:tcPr>
            <w:tcW w:type="dxa" w:w="2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DBTL (Dibutyltin Dilaurate)</w:t>
            </w:r>
          </w:p>
        </w:tc>
        <w:tc>
          <w:tcPr>
            <w:tcW w:type="dxa" w:w="7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Xúc tác organotin cho ester hóa (MATR v1)</w:t>
            </w:r>
          </w:p>
        </w:tc>
      </w:tr>
      <w:tr>
        <w:tc>
          <w:tcPr>
            <w:tcW w:type="dxa" w:w="2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Hydroquinone (HQ)</w:t>
            </w:r>
          </w:p>
        </w:tc>
        <w:tc>
          <w:tcPr>
            <w:tcW w:type="dxa" w:w="7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Chất ức chế oxy hóa/trùng hợp</w:t>
            </w:r>
          </w:p>
        </w:tc>
      </w:tr>
      <w:tr>
        <w:tc>
          <w:tcPr>
            <w:tcW w:type="dxa" w:w="2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pTSA</w:t>
            </w:r>
          </w:p>
        </w:tc>
        <w:tc>
          <w:tcPr>
            <w:tcW w:type="dxa" w:w="7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Xúc tác acid cho ester hóa (UV Oil)</w:t>
            </w:r>
          </w:p>
        </w:tc>
      </w:tr>
      <w:tr>
        <w:tc>
          <w:tcPr>
            <w:tcW w:type="dxa" w:w="2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Parafin oil</w:t>
            </w:r>
          </w:p>
        </w:tc>
        <w:tc>
          <w:tcPr>
            <w:tcW w:type="dxa" w:w="7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Ổn định nhũ W/O, tăng kháng nước</w:t>
            </w:r>
          </w:p>
        </w:tc>
      </w:tr>
      <w:tr>
        <w:tc>
          <w:tcPr>
            <w:tcW w:type="dxa" w:w="2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HI100 (HDI Isocyanate)</w:t>
            </w:r>
          </w:p>
        </w:tc>
        <w:tc>
          <w:tcPr>
            <w:tcW w:type="dxa" w:w="7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Đóng rắn cho hệ dầu 2K urethane</w:t>
            </w:r>
          </w:p>
        </w:tc>
      </w:tr>
      <w:tr>
        <w:tc>
          <w:tcPr>
            <w:tcW w:type="dxa" w:w="2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Sáp 8120M</w:t>
            </w:r>
          </w:p>
        </w:tc>
        <w:tc>
          <w:tcPr>
            <w:tcW w:type="dxa" w:w="7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Wax cứng tự nhiên — chống xước, tạo bề mặt trơn mịn</w:t>
            </w:r>
          </w:p>
        </w:tc>
      </w:tr>
      <w:tr>
        <w:tc>
          <w:tcPr>
            <w:tcW w:type="dxa" w:w="2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PM (Propylene glycol methyl ether)</w:t>
            </w:r>
          </w:p>
        </w:tc>
        <w:tc>
          <w:tcPr>
            <w:tcW w:type="dxa" w:w="7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Dung môi glycol — điều chỉnh độ nhớt, dễ thi công</w:t>
            </w:r>
          </w:p>
        </w:tc>
      </w:tr>
      <w:tr>
        <w:tc>
          <w:tcPr>
            <w:tcW w:type="dxa" w:w="2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CF100 (Co/Zr/Ca siccative blend)</w:t>
            </w:r>
          </w:p>
        </w:tc>
        <w:tc>
          <w:tcPr>
            <w:tcW w:type="dxa" w:w="7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Hỗn hợp drier kim loại — xúc tác khô oxy hóa</w:t>
            </w:r>
          </w:p>
        </w:tc>
      </w:tr>
      <w:tr>
        <w:tc>
          <w:tcPr>
            <w:tcW w:type="dxa" w:w="2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A100 / DBE</w:t>
            </w:r>
          </w:p>
        </w:tc>
        <w:tc>
          <w:tcPr>
            <w:tcW w:type="dxa" w:w="7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Dung môi hóa dầu/ester — pha loãng</w:t>
            </w:r>
          </w:p>
        </w:tc>
      </w:tr>
    </w:tbl>
    <w:p>
      <w:pPr>
        <w:spacing w:after="0" w:before="0"/>
      </w:pPr>
      <w:r>
        <w:t xml:space="preserve"/>
      </w:r>
    </w:p>
    <w:p>
      <w:pPr>
        <w:spacing w:after="0" w:before="0"/>
      </w:pPr>
      <w:r>
        <w:t xml:space="preserve"/>
      </w:r>
    </w:p>
    <w:p>
      <w:r>
        <w:br w:type="page"/>
      </w:r>
    </w:p>
    <w:p>
      <w:pPr>
        <w:pStyle w:val="Heading1"/>
        <w:pBdr>
          <w:bottom w:val="single" w:color="1B3A6B" w:sz="12"/>
        </w:pBdr>
        <w:spacing w:after="160" w:before="320"/>
      </w:pPr>
      <w:r>
        <w:rPr>
          <w:rFonts w:ascii="Arial" w:cs="Arial" w:eastAsia="Arial" w:hAnsi="Arial"/>
          <w:b/>
          <w:bCs/>
          <w:color w:val="1B3A6B"/>
          <w:sz w:val="32"/>
          <w:szCs w:val="32"/>
        </w:rPr>
        <w:t xml:space="preserve">PHẦN B: BIẾN TÍNH DẦU NỀN — MALEIN HÓA</w:t>
      </w:r>
    </w:p>
    <w:p>
      <w:pPr>
        <w:pStyle w:val="Heading2"/>
        <w:spacing w:after="100" w:before="220"/>
      </w:pPr>
      <w:r>
        <w:rPr>
          <w:rFonts w:ascii="Arial" w:cs="Arial" w:eastAsia="Arial" w:hAnsi="Arial"/>
          <w:b/>
          <w:bCs/>
          <w:color w:val="2E5FA3"/>
          <w:sz w:val="26"/>
          <w:szCs w:val="26"/>
        </w:rPr>
        <w:t xml:space="preserve">B.1. Mục đích và cơ chế</w:t>
      </w:r>
    </w:p>
    <w:p>
      <w:pPr>
        <w:spacing w:after="60" w:before="60"/>
      </w:pPr>
      <w:r>
        <w:rPr>
          <w:rFonts w:ascii="Arial" w:cs="Arial" w:eastAsia="Arial" w:hAnsi="Arial"/>
          <w:b w:val="false"/>
          <w:bCs w:val="false"/>
          <w:i w:val="false"/>
          <w:iCs w:val="false"/>
          <w:color w:val="000000"/>
          <w:sz w:val="22"/>
          <w:szCs w:val="22"/>
        </w:rPr>
        <w:t xml:space="preserve">Malein hóa (maleination) là phản ứng cộng Alder-Ene giữa Maleic Anhydride (MA) và liên kết đôi C=C của axit béo không no trong dầu. Sản phẩm là dầu mang nhóm anhydrit/axit (-COOH) trên mạch, làm tăng đáng kể khả năng nhũ hóa, độ thấm ướt bề mặt gỗ, và kháng nước sau đóng rắn.</w:t>
      </w:r>
    </w:p>
    <w:p>
      <w:pPr>
        <w:spacing w:after="0" w:before="0"/>
      </w:pPr>
      <w:r>
        <w:t xml:space="preserve"/>
      </w:r>
    </w:p>
    <w:p>
      <w:pPr>
        <w:pStyle w:val="ListParagraph"/>
        <w:numPr>
          <w:ilvl w:val="0"/>
          <w:numId w:val="2"/>
        </w:numPr>
        <w:spacing w:after="40" w:before="40"/>
      </w:pPr>
      <w:r>
        <w:rPr>
          <w:rFonts w:ascii="Arial" w:cs="Arial" w:eastAsia="Arial" w:hAnsi="Arial"/>
          <w:b w:val="false"/>
          <w:bCs w:val="false"/>
          <w:sz w:val="21"/>
          <w:szCs w:val="21"/>
        </w:rPr>
        <w:t xml:space="preserve">Phản ứng Ene: MA gắn vào C có H allylic → tạo succinic half-ester trên mạch glyceride</w:t>
      </w:r>
    </w:p>
    <w:p>
      <w:pPr>
        <w:pStyle w:val="ListParagraph"/>
        <w:numPr>
          <w:ilvl w:val="0"/>
          <w:numId w:val="2"/>
        </w:numPr>
        <w:spacing w:after="40" w:before="40"/>
      </w:pPr>
      <w:r>
        <w:rPr>
          <w:rFonts w:ascii="Arial" w:cs="Arial" w:eastAsia="Arial" w:hAnsi="Arial"/>
          <w:b w:val="false"/>
          <w:bCs w:val="false"/>
          <w:sz w:val="21"/>
          <w:szCs w:val="21"/>
        </w:rPr>
        <w:t xml:space="preserve">Xúc tác BPO (gốc tự do) tăng hiệu suất gắn MA vào chuỗi cô lập (RLO)</w:t>
      </w:r>
    </w:p>
    <w:p>
      <w:pPr>
        <w:pStyle w:val="ListParagraph"/>
        <w:numPr>
          <w:ilvl w:val="0"/>
          <w:numId w:val="2"/>
        </w:numPr>
        <w:spacing w:after="40" w:before="40"/>
      </w:pPr>
      <w:r>
        <w:rPr>
          <w:rFonts w:ascii="Arial" w:cs="Arial" w:eastAsia="Arial" w:hAnsi="Arial"/>
          <w:b w:val="false"/>
          <w:bCs w:val="false"/>
          <w:sz w:val="21"/>
          <w:szCs w:val="21"/>
        </w:rPr>
        <w:t xml:space="preserve">Xúc tác DBTL (organotin) hỗ trợ ester hóa trong bản MATR v1</w:t>
      </w:r>
    </w:p>
    <w:p>
      <w:pPr>
        <w:spacing w:after="0" w:before="0"/>
      </w:pPr>
      <w:r>
        <w:t xml:space="preserve"/>
      </w:r>
    </w:p>
    <w:p>
      <w:pPr>
        <w:pStyle w:val="Heading2"/>
        <w:spacing w:after="100" w:before="220"/>
      </w:pPr>
      <w:r>
        <w:rPr>
          <w:rFonts w:ascii="Arial" w:cs="Arial" w:eastAsia="Arial" w:hAnsi="Arial"/>
          <w:b/>
          <w:bCs/>
          <w:color w:val="2E5FA3"/>
          <w:sz w:val="26"/>
          <w:szCs w:val="26"/>
        </w:rPr>
        <w:t xml:space="preserve">B.2. Tổng hợp các công thức nấu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1400"/>
        <w:gridCol w:w="700"/>
        <w:gridCol w:w="1000"/>
        <w:gridCol w:w="1000"/>
        <w:gridCol w:w="900"/>
        <w:gridCol w:w="2760"/>
      </w:tblGrid>
      <w:tr>
        <w:tc>
          <w:tcPr>
            <w:tcW w:type="dxa" w:w="16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Thí nghiệm</w:t>
            </w:r>
          </w:p>
        </w:tc>
        <w:tc>
          <w:tcPr>
            <w:tcW w:type="dxa" w:w="14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Dầu nền</w:t>
            </w:r>
          </w:p>
        </w:tc>
        <w:tc>
          <w:tcPr>
            <w:tcW w:type="dxa" w:w="7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%MA</w:t>
            </w:r>
          </w:p>
        </w:tc>
        <w:tc>
          <w:tcPr>
            <w:tcW w:type="dxa" w:w="1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Xúc tác</w:t>
            </w:r>
          </w:p>
        </w:tc>
        <w:tc>
          <w:tcPr>
            <w:tcW w:type="dxa" w:w="1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Nhiệt độ</w:t>
            </w:r>
          </w:p>
        </w:tc>
        <w:tc>
          <w:tcPr>
            <w:tcW w:type="dxa" w:w="9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Thời gian</w:t>
            </w:r>
          </w:p>
        </w:tc>
        <w:tc>
          <w:tcPr>
            <w:tcW w:type="dxa" w:w="27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Ghi chú</w:t>
            </w:r>
          </w:p>
        </w:tc>
      </w:tr>
      <w:tr>
        <w:tc>
          <w:tcPr>
            <w:tcW w:type="dxa" w:w="16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M2005</w:t>
            </w:r>
          </w:p>
        </w:tc>
        <w:tc>
          <w:tcPr>
            <w:tcW w:type="dxa" w:w="14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RLO</w:t>
            </w:r>
          </w:p>
        </w:tc>
        <w:tc>
          <w:tcPr>
            <w:tcW w:type="dxa" w:w="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6%</w:t>
            </w:r>
          </w:p>
        </w:tc>
        <w:tc>
          <w:tcPr>
            <w:tcW w:type="dxa" w:w="10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BPO</w:t>
            </w:r>
          </w:p>
        </w:tc>
        <w:tc>
          <w:tcPr>
            <w:tcW w:type="dxa" w:w="10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150°C</w:t>
            </w:r>
          </w:p>
        </w:tc>
        <w:tc>
          <w:tcPr>
            <w:tcW w:type="dxa" w:w="9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2.5–3h</w:t>
            </w:r>
          </w:p>
        </w:tc>
        <w:tc>
          <w:tcPr>
            <w:tcW w:type="dxa" w:w="276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 Khuyến nghị — màu trong, ít mùi</w:t>
            </w:r>
          </w:p>
        </w:tc>
      </w:tr>
      <w:tr>
        <w:tc>
          <w:tcPr>
            <w:tcW w:type="dxa" w:w="16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M2205</w:t>
            </w:r>
          </w:p>
        </w:tc>
        <w:tc>
          <w:tcPr>
            <w:tcW w:type="dxa" w:w="14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RLO</w:t>
            </w:r>
          </w:p>
        </w:tc>
        <w:tc>
          <w:tcPr>
            <w:tcW w:type="dxa" w:w="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10%</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BPO</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150°C</w:t>
            </w:r>
          </w:p>
        </w:tc>
        <w:tc>
          <w:tcPr>
            <w:tcW w:type="dxa" w:w="9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2.5–3h</w:t>
            </w:r>
          </w:p>
        </w:tc>
        <w:tc>
          <w:tcPr>
            <w:tcW w:type="dxa" w:w="27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Chậm khô, mùi acid nặng</w:t>
            </w:r>
          </w:p>
        </w:tc>
      </w:tr>
      <w:tr>
        <w:tc>
          <w:tcPr>
            <w:tcW w:type="dxa" w:w="16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MATR v1</w:t>
            </w:r>
          </w:p>
        </w:tc>
        <w:tc>
          <w:tcPr>
            <w:tcW w:type="dxa" w:w="14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RLO+TO (3:1)</w:t>
            </w:r>
          </w:p>
        </w:tc>
        <w:tc>
          <w:tcPr>
            <w:tcW w:type="dxa" w:w="7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10%</w:t>
            </w:r>
          </w:p>
        </w:tc>
        <w:tc>
          <w:tcPr>
            <w:tcW w:type="dxa" w:w="1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DBTL</w:t>
            </w:r>
          </w:p>
        </w:tc>
        <w:tc>
          <w:tcPr>
            <w:tcW w:type="dxa" w:w="1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140–150°C</w:t>
            </w:r>
          </w:p>
        </w:tc>
        <w:tc>
          <w:tcPr>
            <w:tcW w:type="dxa" w:w="9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1.5–2h</w:t>
            </w:r>
          </w:p>
        </w:tc>
        <w:tc>
          <w:tcPr>
            <w:tcW w:type="dxa" w:w="27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Bản đầu tiên — kháng nước xuất sắc, gây cong vênh</w:t>
            </w:r>
          </w:p>
        </w:tc>
      </w:tr>
      <w:tr>
        <w:tc>
          <w:tcPr>
            <w:tcW w:type="dxa" w:w="16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MATR v2</w:t>
            </w:r>
          </w:p>
        </w:tc>
        <w:tc>
          <w:tcPr>
            <w:tcW w:type="dxa" w:w="14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RLO+TO (3:1)</w:t>
            </w:r>
          </w:p>
        </w:tc>
        <w:tc>
          <w:tcPr>
            <w:tcW w:type="dxa" w:w="7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11%</w:t>
            </w:r>
          </w:p>
        </w:tc>
        <w:tc>
          <w:tcPr>
            <w:tcW w:type="dxa" w:w="1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BPO</w:t>
            </w:r>
          </w:p>
        </w:tc>
        <w:tc>
          <w:tcPr>
            <w:tcW w:type="dxa" w:w="1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150°C</w:t>
            </w:r>
          </w:p>
        </w:tc>
        <w:tc>
          <w:tcPr>
            <w:tcW w:type="dxa" w:w="9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2.5–3h</w:t>
            </w:r>
          </w:p>
        </w:tc>
        <w:tc>
          <w:tcPr>
            <w:tcW w:type="dxa" w:w="27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Cải tiến MATR — nấu lâu hơn</w:t>
            </w:r>
          </w:p>
        </w:tc>
      </w:tr>
    </w:tbl>
    <w:p>
      <w:pPr>
        <w:spacing w:after="0" w:before="0"/>
      </w:pPr>
      <w:r>
        <w:t xml:space="preserve"/>
      </w:r>
    </w:p>
    <w:p>
      <w:pPr>
        <w:pStyle w:val="Heading2"/>
        <w:spacing w:after="100" w:before="220"/>
      </w:pPr>
      <w:r>
        <w:rPr>
          <w:rFonts w:ascii="Arial" w:cs="Arial" w:eastAsia="Arial" w:hAnsi="Arial"/>
          <w:b/>
          <w:bCs/>
          <w:color w:val="2E5FA3"/>
          <w:sz w:val="26"/>
          <w:szCs w:val="26"/>
        </w:rPr>
        <w:t xml:space="preserve">B.3. So sánh tính chất các mẫu malein hóa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60"/>
        <w:gridCol w:w="1600"/>
        <w:gridCol w:w="1700"/>
        <w:gridCol w:w="1700"/>
        <w:gridCol w:w="2400"/>
      </w:tblGrid>
      <w:tr>
        <w:tc>
          <w:tcPr>
            <w:tcW w:type="dxa" w:w="19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Chỉ tiêu</w:t>
            </w:r>
          </w:p>
        </w:tc>
        <w:tc>
          <w:tcPr>
            <w:tcW w:type="dxa" w:w="16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RLO gốc</w:t>
            </w:r>
          </w:p>
        </w:tc>
        <w:tc>
          <w:tcPr>
            <w:tcW w:type="dxa" w:w="17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M2005 (6%MA)</w:t>
            </w:r>
          </w:p>
        </w:tc>
        <w:tc>
          <w:tcPr>
            <w:tcW w:type="dxa" w:w="17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M2205 (10%MA)</w:t>
            </w:r>
          </w:p>
        </w:tc>
        <w:tc>
          <w:tcPr>
            <w:tcW w:type="dxa" w:w="24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MATR v1 (10%+DBTL)</w:t>
            </w:r>
          </w:p>
        </w:tc>
      </w:tr>
      <w:tr>
        <w:tc>
          <w:tcPr>
            <w:tcW w:type="dxa" w:w="19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Màu sắc</w:t>
            </w:r>
          </w:p>
        </w:tc>
        <w:tc>
          <w:tcPr>
            <w:tcW w:type="dxa" w:w="16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Vàng nhạt</w:t>
            </w:r>
          </w:p>
        </w:tc>
        <w:tc>
          <w:tcPr>
            <w:tcW w:type="dxa" w:w="1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Vàng cam, trong</w:t>
            </w:r>
          </w:p>
        </w:tc>
        <w:tc>
          <w:tcPr>
            <w:tcW w:type="dxa" w:w="17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Hơi đục, vàng cam</w:t>
            </w:r>
          </w:p>
        </w:tc>
        <w:tc>
          <w:tcPr>
            <w:tcW w:type="dxa" w:w="240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Vàng đậm, trong</w:t>
            </w:r>
          </w:p>
        </w:tc>
      </w:tr>
      <w:tr>
        <w:tc>
          <w:tcPr>
            <w:tcW w:type="dxa" w:w="19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Độ nhớt NK2</w:t>
            </w:r>
          </w:p>
        </w:tc>
        <w:tc>
          <w:tcPr>
            <w:tcW w:type="dxa" w:w="16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11"56</w:t>
            </w:r>
          </w:p>
        </w:tc>
        <w:tc>
          <w:tcPr>
            <w:tcW w:type="dxa" w:w="17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21"44</w:t>
            </w:r>
          </w:p>
        </w:tc>
        <w:tc>
          <w:tcPr>
            <w:tcW w:type="dxa" w:w="1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37"78</w:t>
            </w:r>
          </w:p>
        </w:tc>
        <w:tc>
          <w:tcPr>
            <w:tcW w:type="dxa" w:w="240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Đặc hơn</w:t>
            </w:r>
          </w:p>
        </w:tc>
      </w:tr>
      <w:tr>
        <w:tc>
          <w:tcPr>
            <w:tcW w:type="dxa" w:w="19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Chỉ số AV</w:t>
            </w:r>
          </w:p>
        </w:tc>
        <w:tc>
          <w:tcPr>
            <w:tcW w:type="dxa" w:w="16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c>
          <w:tcPr>
            <w:tcW w:type="dxa" w:w="1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18 (sau rửa)</w:t>
            </w:r>
          </w:p>
        </w:tc>
        <w:tc>
          <w:tcPr>
            <w:tcW w:type="dxa" w:w="17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28 (sau rửa)</w:t>
            </w:r>
          </w:p>
        </w:tc>
        <w:tc>
          <w:tcPr>
            <w:tcW w:type="dxa" w:w="240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r>
      <w:tr>
        <w:tc>
          <w:tcPr>
            <w:tcW w:type="dxa" w:w="19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Khô (+1% CF100)</w:t>
            </w:r>
          </w:p>
        </w:tc>
        <w:tc>
          <w:tcPr>
            <w:tcW w:type="dxa" w:w="16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Đen sậm, dính</w:t>
            </w:r>
          </w:p>
        </w:tc>
        <w:tc>
          <w:tcPr>
            <w:tcW w:type="dxa" w:w="17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Không đổi màu, ráo 6–8h ✓</w:t>
            </w:r>
          </w:p>
        </w:tc>
        <w:tc>
          <w:tcPr>
            <w:tcW w:type="dxa" w:w="1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Không đổi màu, ráo &gt;10h ✓</w:t>
            </w:r>
          </w:p>
        </w:tc>
        <w:tc>
          <w:tcPr>
            <w:tcW w:type="dxa" w:w="240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 mặt 24h, cứng 4–5 ngày ✓</w:t>
            </w:r>
          </w:p>
        </w:tc>
      </w:tr>
      <w:tr>
        <w:tc>
          <w:tcPr>
            <w:tcW w:type="dxa" w:w="19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Kháng nước</w:t>
            </w:r>
          </w:p>
        </w:tc>
        <w:tc>
          <w:tcPr>
            <w:tcW w:type="dxa" w:w="16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Có vết ✗</w:t>
            </w:r>
          </w:p>
        </w:tc>
        <w:tc>
          <w:tcPr>
            <w:tcW w:type="dxa" w:w="1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Không vết ✓</w:t>
            </w:r>
          </w:p>
        </w:tc>
        <w:tc>
          <w:tcPr>
            <w:tcW w:type="dxa" w:w="17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Không vết ✓</w:t>
            </w:r>
          </w:p>
        </w:tc>
        <w:tc>
          <w:tcPr>
            <w:tcW w:type="dxa" w:w="240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Rất tốt ✓✓</w:t>
            </w:r>
          </w:p>
        </w:tc>
      </w:tr>
      <w:tr>
        <w:tc>
          <w:tcPr>
            <w:tcW w:type="dxa" w:w="19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Bề mặt</w:t>
            </w:r>
          </w:p>
        </w:tc>
        <w:tc>
          <w:tcPr>
            <w:tcW w:type="dxa" w:w="16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Mềm bở, dính</w:t>
            </w:r>
          </w:p>
        </w:tc>
        <w:tc>
          <w:tcPr>
            <w:tcW w:type="dxa" w:w="17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Dai, không dính ✓</w:t>
            </w:r>
          </w:p>
        </w:tc>
        <w:tc>
          <w:tcPr>
            <w:tcW w:type="dxa" w:w="1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Dai, không dính ✓</w:t>
            </w:r>
          </w:p>
        </w:tc>
        <w:tc>
          <w:tcPr>
            <w:tcW w:type="dxa" w:w="240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Cứng, dẻo dai ✓</w:t>
            </w:r>
          </w:p>
        </w:tc>
      </w:tr>
    </w:tbl>
    <w:p>
      <w:pPr>
        <w:spacing w:after="0" w:before="0"/>
      </w:pPr>
      <w:r>
        <w:t xml:space="preserve"/>
      </w:r>
    </w:p>
    <w:p>
      <w:pPr>
        <w:pBdr>
          <w:left w:val="single" w:color="2E5FA3" w:sz="20"/>
        </w:pBdr>
        <w:spacing w:after="80" w:before="80"/>
        <w:ind w:left="360"/>
      </w:pPr>
      <w:r>
        <w:rPr>
          <w:rFonts w:ascii="Arial" w:cs="Arial" w:eastAsia="Arial" w:hAnsi="Arial"/>
          <w:i/>
          <w:iCs/>
          <w:color w:val="2E5FA3"/>
          <w:sz w:val="20"/>
          <w:szCs w:val="20"/>
        </w:rPr>
        <w:t xml:space="preserve">Ghi chú: M2005 (6%MA) được chọn làm dầu nền chuẩn cho hầu hết ứng dụng nhờ cân bằng tối ưu giữa độ nhớt, màu sắc, mùi và kháng nước. MATR v1/v2 dành riêng cho UV Oil.</w:t>
      </w:r>
    </w:p>
    <w:p>
      <w:pPr>
        <w:spacing w:after="0" w:before="0"/>
      </w:pPr>
      <w:r>
        <w:t xml:space="preserve"/>
      </w:r>
    </w:p>
    <w:p>
      <w:pPr>
        <w:pStyle w:val="Heading2"/>
        <w:spacing w:after="100" w:before="220"/>
      </w:pPr>
      <w:r>
        <w:rPr>
          <w:rFonts w:ascii="Arial" w:cs="Arial" w:eastAsia="Arial" w:hAnsi="Arial"/>
          <w:b/>
          <w:bCs/>
          <w:color w:val="2E5FA3"/>
          <w:sz w:val="26"/>
          <w:szCs w:val="26"/>
        </w:rPr>
        <w:t xml:space="preserve">B.4. Kiểm tra chuyên sâu MATR v1 — Test dài hạn trên ván sàn</w:t>
      </w:r>
    </w:p>
    <w:p>
      <w:pPr>
        <w:pStyle w:val="Heading3"/>
        <w:spacing w:after="80" w:before="160"/>
      </w:pPr>
      <w:r>
        <w:rPr>
          <w:rFonts w:ascii="Arial" w:cs="Arial" w:eastAsia="Arial" w:hAnsi="Arial"/>
          <w:b/>
          <w:bCs/>
          <w:color w:val="1A7F8E"/>
          <w:sz w:val="23"/>
          <w:szCs w:val="23"/>
        </w:rPr>
        <w:t xml:space="preserve">Test ngâm nước 24h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Chỉ tiêu</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Không lau dầu</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Dầu mẫu TM</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MATR v1</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Nước ngâm</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c>
          <w:tcPr>
            <w:tcW w:type="dxa" w:w="2340"/>
            <w:tcBorders>
              <w:top w:val="single" w:color="AABBCC" w:sz="4"/>
              <w:left w:val="single" w:color="AABBCC" w:sz="4"/>
              <w:bottom w:val="single" w:color="AABBCC" w:sz="4"/>
              <w:right w:val="single" w:color="AABBCC" w:sz="4"/>
            </w:tcBorders>
            <w:shd w:fill="FADADD"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Có màu vàng, ván dầu nổi ✗</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Trong suốt, không ván dầu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Độ ẩm vùng ngâm</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c>
          <w:tcPr>
            <w:tcW w:type="dxa" w:w="2340"/>
            <w:tcBorders>
              <w:top w:val="single" w:color="AABBCC" w:sz="4"/>
              <w:left w:val="single" w:color="AABBCC" w:sz="4"/>
              <w:bottom w:val="single" w:color="AABBCC" w:sz="4"/>
              <w:right w:val="single" w:color="AABBCC" w:sz="4"/>
            </w:tcBorders>
            <w:shd w:fill="FDF0F0"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35–37% (thấm hoàn toàn) ✗</w:t>
            </w:r>
          </w:p>
        </w:tc>
        <w:tc>
          <w:tcPr>
            <w:tcW w:type="dxa" w:w="234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17–18%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Độ ẩm vùng trên</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c>
          <w:tcPr>
            <w:tcW w:type="dxa" w:w="2340"/>
            <w:tcBorders>
              <w:top w:val="single" w:color="AABBCC" w:sz="4"/>
              <w:left w:val="single" w:color="AABBCC" w:sz="4"/>
              <w:bottom w:val="single" w:color="AABBCC" w:sz="4"/>
              <w:right w:val="single" w:color="AABBCC" w:sz="4"/>
            </w:tcBorders>
            <w:shd w:fill="FADADD"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20–28%</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14–15%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Màu sắc gỗ</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c>
          <w:tcPr>
            <w:tcW w:type="dxa" w:w="2340"/>
            <w:tcBorders>
              <w:top w:val="single" w:color="AABBCC" w:sz="4"/>
              <w:left w:val="single" w:color="AABBCC" w:sz="4"/>
              <w:bottom w:val="single" w:color="AABBCC" w:sz="4"/>
              <w:right w:val="single" w:color="AABBCC" w:sz="4"/>
            </w:tcBorders>
            <w:shd w:fill="FDF0F0"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Thay đổi nhiều ✗</w:t>
            </w:r>
          </w:p>
        </w:tc>
        <w:tc>
          <w:tcPr>
            <w:tcW w:type="dxa" w:w="234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Ít thay đổi ✓</w:t>
            </w:r>
          </w:p>
        </w:tc>
      </w:tr>
    </w:tbl>
    <w:p>
      <w:pPr>
        <w:spacing w:after="0" w:before="0"/>
      </w:pPr>
      <w:r>
        <w:t xml:space="preserve"/>
      </w:r>
    </w:p>
    <w:p>
      <w:pPr>
        <w:pStyle w:val="Heading3"/>
        <w:spacing w:after="80" w:before="160"/>
      </w:pPr>
      <w:r>
        <w:rPr>
          <w:rFonts w:ascii="Arial" w:cs="Arial" w:eastAsia="Arial" w:hAnsi="Arial"/>
          <w:b/>
          <w:bCs/>
          <w:color w:val="1A7F8E"/>
          <w:sz w:val="23"/>
          <w:szCs w:val="23"/>
        </w:rPr>
        <w:t xml:space="preserve">Test phơi nắng 1 tháng (Điều kiện thực tế ngoài trời)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520"/>
        <w:gridCol w:w="2520"/>
        <w:gridCol w:w="2520"/>
      </w:tblGrid>
      <w:tr>
        <w:tc>
          <w:tcPr>
            <w:tcW w:type="dxa" w:w="18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Chỉ tiêu</w:t>
            </w:r>
          </w:p>
        </w:tc>
        <w:tc>
          <w:tcPr>
            <w:tcW w:type="dxa" w:w="252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Gỗ không lau</w:t>
            </w:r>
          </w:p>
        </w:tc>
        <w:tc>
          <w:tcPr>
            <w:tcW w:type="dxa" w:w="252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Dầu mẫu OBT</w:t>
            </w:r>
          </w:p>
        </w:tc>
        <w:tc>
          <w:tcPr>
            <w:tcW w:type="dxa" w:w="252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MATR v1</w:t>
            </w:r>
          </w:p>
        </w:tc>
      </w:tr>
      <w:tr>
        <w:tc>
          <w:tcPr>
            <w:tcW w:type="dxa" w:w="1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Sau 7 ngày</w:t>
            </w:r>
          </w:p>
        </w:tc>
        <w:tc>
          <w:tcPr>
            <w:tcW w:type="dxa" w:w="252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Bạc màu, thô ráp ✗</w:t>
            </w:r>
          </w:p>
        </w:tc>
        <w:tc>
          <w:tcPr>
            <w:tcW w:type="dxa" w:w="252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Loang lổ, nổi ghim ✗</w:t>
            </w:r>
          </w:p>
        </w:tc>
        <w:tc>
          <w:tcPr>
            <w:tcW w:type="dxa" w:w="252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Láng, không xù ghim, không đổi màu ✓</w:t>
            </w:r>
          </w:p>
        </w:tc>
      </w:tr>
      <w:tr>
        <w:tc>
          <w:tcPr>
            <w:tcW w:type="dxa" w:w="1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Sau 14 ngày</w:t>
            </w:r>
          </w:p>
        </w:tc>
        <w:tc>
          <w:tcPr>
            <w:tcW w:type="dxa" w:w="252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c>
          <w:tcPr>
            <w:tcW w:type="dxa" w:w="252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c>
          <w:tcPr>
            <w:tcW w:type="dxa" w:w="252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Bắt đầu thấm nước, dựng ghim ⚠</w:t>
            </w:r>
          </w:p>
        </w:tc>
      </w:tr>
      <w:tr>
        <w:tc>
          <w:tcPr>
            <w:tcW w:type="dxa" w:w="1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Sau 1 tháng — Chống nước</w:t>
            </w:r>
          </w:p>
        </w:tc>
        <w:tc>
          <w:tcPr>
            <w:tcW w:type="dxa" w:w="252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Không ✗</w:t>
            </w:r>
          </w:p>
        </w:tc>
        <w:tc>
          <w:tcPr>
            <w:tcW w:type="dxa" w:w="252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Sau 1 tuần thấm hoàn toàn ✗</w:t>
            </w:r>
          </w:p>
        </w:tc>
        <w:tc>
          <w:tcPr>
            <w:tcW w:type="dxa" w:w="252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Sau 1 tuần vẫn chống thấm ✓</w:t>
            </w:r>
          </w:p>
        </w:tc>
      </w:tr>
      <w:tr>
        <w:tc>
          <w:tcPr>
            <w:tcW w:type="dxa" w:w="1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Sau 1 tháng — Cong vênh</w:t>
            </w:r>
          </w:p>
        </w:tc>
        <w:tc>
          <w:tcPr>
            <w:tcW w:type="dxa" w:w="252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Ít nhất ✓</w:t>
            </w:r>
          </w:p>
        </w:tc>
        <w:tc>
          <w:tcPr>
            <w:tcW w:type="dxa" w:w="252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Vừa ⚠</w:t>
            </w:r>
          </w:p>
        </w:tc>
        <w:tc>
          <w:tcPr>
            <w:tcW w:type="dxa" w:w="252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Nhiều nhất ✗</w:t>
            </w:r>
          </w:p>
        </w:tc>
      </w:tr>
      <w:tr>
        <w:tc>
          <w:tcPr>
            <w:tcW w:type="dxa" w:w="1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Sau 1 tháng — Nứt</w:t>
            </w:r>
          </w:p>
        </w:tc>
        <w:tc>
          <w:tcPr>
            <w:tcW w:type="dxa" w:w="252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Ít ✓</w:t>
            </w:r>
          </w:p>
        </w:tc>
        <w:tc>
          <w:tcPr>
            <w:tcW w:type="dxa" w:w="252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Nhiều ✗</w:t>
            </w:r>
          </w:p>
        </w:tc>
        <w:tc>
          <w:tcPr>
            <w:tcW w:type="dxa" w:w="252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Nhiều ✗</w:t>
            </w:r>
          </w:p>
        </w:tc>
      </w:tr>
      <w:tr>
        <w:tc>
          <w:tcPr>
            <w:tcW w:type="dxa" w:w="1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Chà nhám</w:t>
            </w:r>
          </w:p>
        </w:tc>
        <w:tc>
          <w:tcPr>
            <w:tcW w:type="dxa" w:w="252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w:t>
            </w:r>
          </w:p>
        </w:tc>
        <w:tc>
          <w:tcPr>
            <w:tcW w:type="dxa" w:w="252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Dính nhám ⚠</w:t>
            </w:r>
          </w:p>
        </w:tc>
        <w:tc>
          <w:tcPr>
            <w:tcW w:type="dxa" w:w="252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Tạo màng cứng, dễ chà ✓</w:t>
            </w:r>
          </w:p>
        </w:tc>
      </w:tr>
    </w:tbl>
    <w:p>
      <w:pPr>
        <w:spacing w:after="0" w:before="0"/>
      </w:pPr>
      <w:r>
        <w:t xml:space="preserve"/>
      </w:r>
    </w:p>
    <w:p>
      <w:pPr>
        <w:pBdr>
          <w:left w:val="single" w:color="C25B00" w:sz="20"/>
        </w:pBdr>
        <w:spacing w:after="80" w:before="80"/>
        <w:ind w:left="360"/>
      </w:pPr>
      <w:r>
        <w:rPr>
          <w:rFonts w:ascii="Arial" w:cs="Arial" w:eastAsia="Arial" w:hAnsi="Arial"/>
          <w:i/>
          <w:iCs/>
          <w:color w:val="C25B00"/>
          <w:sz w:val="20"/>
          <w:szCs w:val="20"/>
        </w:rPr>
        <w:t xml:space="preserve">Kết luận MATR v1: Chống nước xuất sắc, khô nhanh, cứng dẻo. Nhược điểm lớn: gây cong vênh nhiều do tạo màng quá cứng, không co giãn theo gỗ. Cần cân bằng hàm lượng MA và tỷ lệ RLO/TO trong các phiên bản tiếp theo.</w:t>
      </w:r>
    </w:p>
    <w:p>
      <w:pPr>
        <w:spacing w:after="0" w:before="0"/>
      </w:pPr>
      <w:r>
        <w:t xml:space="preserve"/>
      </w:r>
    </w:p>
    <w:p>
      <w:pPr>
        <w:spacing w:after="0" w:before="0"/>
      </w:pPr>
      <w:r>
        <w:t xml:space="preserve"/>
      </w:r>
    </w:p>
    <w:p>
      <w:r>
        <w:br w:type="page"/>
      </w:r>
    </w:p>
    <w:p>
      <w:pPr>
        <w:pStyle w:val="Heading1"/>
        <w:pBdr>
          <w:bottom w:val="single" w:color="1B3A6B" w:sz="12"/>
        </w:pBdr>
        <w:spacing w:after="160" w:before="320"/>
      </w:pPr>
      <w:r>
        <w:rPr>
          <w:rFonts w:ascii="Arial" w:cs="Arial" w:eastAsia="Arial" w:hAnsi="Arial"/>
          <w:b/>
          <w:bCs/>
          <w:color w:val="1B3A6B"/>
          <w:sz w:val="32"/>
          <w:szCs w:val="32"/>
        </w:rPr>
        <w:t xml:space="preserve">PHẦN C: DẦU SÁP CỨNG — HARDWAX OIL</w:t>
      </w:r>
    </w:p>
    <w:p>
      <w:pPr>
        <w:pStyle w:val="Heading2"/>
        <w:spacing w:after="100" w:before="220"/>
      </w:pPr>
      <w:r>
        <w:rPr>
          <w:rFonts w:ascii="Arial" w:cs="Arial" w:eastAsia="Arial" w:hAnsi="Arial"/>
          <w:b/>
          <w:bCs/>
          <w:color w:val="2E5FA3"/>
          <w:sz w:val="26"/>
          <w:szCs w:val="26"/>
        </w:rPr>
        <w:t xml:space="preserve">C.1. Nguyên lý Hardwax Oil</w:t>
      </w:r>
    </w:p>
    <w:p>
      <w:pPr>
        <w:spacing w:after="60" w:before="60"/>
      </w:pPr>
      <w:r>
        <w:rPr>
          <w:rFonts w:ascii="Arial" w:cs="Arial" w:eastAsia="Arial" w:hAnsi="Arial"/>
          <w:b w:val="false"/>
          <w:bCs w:val="false"/>
          <w:i w:val="false"/>
          <w:iCs w:val="false"/>
          <w:color w:val="000000"/>
          <w:sz w:val="22"/>
          <w:szCs w:val="22"/>
        </w:rPr>
        <w:t xml:space="preserve">Hardwax Oil là hệ kết hợp dầu thực vật khô + sáp cứng tự nhiên, tạo cơ chế bảo vệ gỗ theo 3 lớp phân cấp:</w:t>
      </w:r>
    </w:p>
    <w:p>
      <w:pPr>
        <w:pStyle w:val="ListParagraph"/>
        <w:numPr>
          <w:ilvl w:val="0"/>
          <w:numId w:val="2"/>
        </w:numPr>
        <w:spacing w:after="40" w:before="40"/>
      </w:pPr>
      <w:r>
        <w:rPr>
          <w:rFonts w:ascii="Arial" w:cs="Arial" w:eastAsia="Arial" w:hAnsi="Arial"/>
          <w:b w:val="false"/>
          <w:bCs w:val="false"/>
          <w:sz w:val="21"/>
          <w:szCs w:val="21"/>
        </w:rPr>
        <w:t xml:space="preserve">Lớp 1: Dầu thấm sâu vào mao quản gỗ — tạo nền kháng ẩm từ bên trong</w:t>
      </w:r>
    </w:p>
    <w:p>
      <w:pPr>
        <w:pStyle w:val="ListParagraph"/>
        <w:numPr>
          <w:ilvl w:val="0"/>
          <w:numId w:val="2"/>
        </w:numPr>
        <w:spacing w:after="40" w:before="40"/>
      </w:pPr>
      <w:r>
        <w:rPr>
          <w:rFonts w:ascii="Arial" w:cs="Arial" w:eastAsia="Arial" w:hAnsi="Arial"/>
          <w:b w:val="false"/>
          <w:bCs w:val="false"/>
          <w:sz w:val="21"/>
          <w:szCs w:val="21"/>
        </w:rPr>
        <w:t xml:space="preserve">Lớp 2: Vùng chuyển tiếp dầu-sáp tại ranh giới bề mặt — liên kết lớp 1 và lớp 3</w:t>
      </w:r>
    </w:p>
    <w:p>
      <w:pPr>
        <w:pStyle w:val="ListParagraph"/>
        <w:numPr>
          <w:ilvl w:val="0"/>
          <w:numId w:val="2"/>
        </w:numPr>
        <w:spacing w:after="40" w:before="40"/>
      </w:pPr>
      <w:r>
        <w:rPr>
          <w:rFonts w:ascii="Arial" w:cs="Arial" w:eastAsia="Arial" w:hAnsi="Arial"/>
          <w:b w:val="false"/>
          <w:bCs w:val="false"/>
          <w:sz w:val="21"/>
          <w:szCs w:val="21"/>
        </w:rPr>
        <w:t xml:space="preserve">Lớp 3: Sáp bề mặt siêu mỏng — chống xước, thoáng hơi, "thở" được</w:t>
      </w:r>
    </w:p>
    <w:p>
      <w:pPr>
        <w:spacing w:after="0" w:before="0"/>
      </w:pPr>
      <w:r>
        <w:t xml:space="preserve"/>
      </w:r>
    </w:p>
    <w:p>
      <w:pPr>
        <w:pStyle w:val="Heading2"/>
        <w:spacing w:after="100" w:before="220"/>
      </w:pPr>
      <w:r>
        <w:rPr>
          <w:rFonts w:ascii="Arial" w:cs="Arial" w:eastAsia="Arial" w:hAnsi="Arial"/>
          <w:b/>
          <w:bCs/>
          <w:color w:val="2E5FA3"/>
          <w:sz w:val="26"/>
          <w:szCs w:val="26"/>
        </w:rPr>
        <w:t xml:space="preserve">C.2. So sánh hệ 1K và 2K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Tiêu chí</w:t>
            </w:r>
          </w:p>
        </w:tc>
        <w:tc>
          <w:tcPr>
            <w:tcW w:type="dxa" w:w="351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Hệ 1K (Autoxidation)</w:t>
            </w:r>
          </w:p>
        </w:tc>
        <w:tc>
          <w:tcPr>
            <w:tcW w:type="dxa" w:w="351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Hệ 2K (Urethane)</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Cơ chế đóng rắn</w:t>
            </w:r>
          </w:p>
        </w:tc>
        <w:tc>
          <w:tcPr>
            <w:tcW w:type="dxa" w:w="351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Tự oxy hóa với O₂ không khí</w:t>
            </w:r>
          </w:p>
        </w:tc>
        <w:tc>
          <w:tcPr>
            <w:tcW w:type="dxa" w:w="351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Polyol (-OH) + Isocyanate (-NCO) → Urethane</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Thời gian khô mặt</w:t>
            </w:r>
          </w:p>
        </w:tc>
        <w:tc>
          <w:tcPr>
            <w:tcW w:type="dxa" w:w="351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24–72h (không drier); 6–16h (+drier)</w:t>
            </w:r>
          </w:p>
        </w:tc>
        <w:tc>
          <w:tcPr>
            <w:tcW w:type="dxa" w:w="351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&lt;12h</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Pot-life</w:t>
            </w:r>
          </w:p>
        </w:tc>
        <w:tc>
          <w:tcPr>
            <w:tcW w:type="dxa" w:w="351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Vô hạn</w:t>
            </w:r>
          </w:p>
        </w:tc>
        <w:tc>
          <w:tcPr>
            <w:tcW w:type="dxa" w:w="351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1–4h (sau khi trộn)</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Kháng nước</w:t>
            </w:r>
          </w:p>
        </w:tc>
        <w:tc>
          <w:tcPr>
            <w:tcW w:type="dxa" w:w="351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Trung bình đến tốt</w:t>
            </w:r>
          </w:p>
        </w:tc>
        <w:tc>
          <w:tcPr>
            <w:tcW w:type="dxa" w:w="351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Rất tốt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Độ phức tạp</w:t>
            </w:r>
          </w:p>
        </w:tc>
        <w:tc>
          <w:tcPr>
            <w:tcW w:type="dxa" w:w="351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Thấp — 1 thành phần</w:t>
            </w:r>
          </w:p>
        </w:tc>
        <w:tc>
          <w:tcPr>
            <w:tcW w:type="dxa" w:w="351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Cao — cần trộn NCO+polyol</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Giá thành</w:t>
            </w:r>
          </w:p>
        </w:tc>
        <w:tc>
          <w:tcPr>
            <w:tcW w:type="dxa" w:w="351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Thấp</w:t>
            </w:r>
          </w:p>
        </w:tc>
        <w:tc>
          <w:tcPr>
            <w:tcW w:type="dxa" w:w="351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Cao (HI100)</w:t>
            </w:r>
          </w:p>
        </w:tc>
      </w:tr>
    </w:tbl>
    <w:p>
      <w:pPr>
        <w:spacing w:after="0" w:before="0"/>
      </w:pPr>
      <w:r>
        <w:t xml:space="preserve"/>
      </w:r>
    </w:p>
    <w:p>
      <w:pPr>
        <w:pStyle w:val="Heading2"/>
        <w:spacing w:after="100" w:before="220"/>
      </w:pPr>
      <w:r>
        <w:rPr>
          <w:rFonts w:ascii="Arial" w:cs="Arial" w:eastAsia="Arial" w:hAnsi="Arial"/>
          <w:b/>
          <w:bCs/>
          <w:color w:val="2E5FA3"/>
          <w:sz w:val="26"/>
          <w:szCs w:val="26"/>
        </w:rPr>
        <w:t xml:space="preserve">C.3. Dầu 2K từ Glycerolysis (04–12/06/2026)</w:t>
      </w:r>
    </w:p>
    <w:p>
      <w:pPr>
        <w:spacing w:after="60" w:before="60"/>
      </w:pPr>
      <w:r>
        <w:rPr>
          <w:rFonts w:ascii="Arial" w:cs="Arial" w:eastAsia="Arial" w:hAnsi="Arial"/>
          <w:b w:val="false"/>
          <w:bCs w:val="false"/>
          <w:i w:val="false"/>
          <w:iCs w:val="false"/>
          <w:color w:val="000000"/>
          <w:sz w:val="22"/>
          <w:szCs w:val="22"/>
        </w:rPr>
        <w:t xml:space="preserve">Glycerolysis là phản ứng trao đổi ester (transesterification) giữa dầu triglyceride và glycerine ở nhiệt độ cao (~150°C) với xúc tác kiềm (NaOH), tạo mono- và diglyceride mang nhóm -OH tự do. Đây là nguồn polyol sinh học cho phản ứng với isocyanate trong hệ 2K.</w:t>
      </w:r>
    </w:p>
    <w:p>
      <w:pPr>
        <w:spacing w:after="0" w:before="0"/>
      </w:pPr>
      <w:r>
        <w:t xml:space="preserve"/>
      </w:r>
    </w:p>
    <w:tbl>
      <w:tblPr>
        <w:tblW w:type="dxa" w:w="5500"/>
        <w:tblBorders>
          <w:top w:val="single" w:color="auto" w:sz="4"/>
          <w:left w:val="single" w:color="auto" w:sz="4"/>
          <w:bottom w:val="single" w:color="auto" w:sz="4"/>
          <w:right w:val="single" w:color="auto" w:sz="4"/>
          <w:insideH w:val="single" w:color="auto" w:sz="4"/>
          <w:insideV w:val="single" w:color="auto" w:sz="4"/>
        </w:tblBorders>
      </w:tblPr>
      <w:tblGrid>
        <w:gridCol w:w="1100"/>
        <w:gridCol w:w="3300"/>
        <w:gridCol w:w="1100"/>
      </w:tblGrid>
      <w:tr>
        <w:tc>
          <w:tcPr>
            <w:tcW w:type="dxa" w:w="11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 Glycerine</w:t>
            </w:r>
          </w:p>
        </w:tc>
        <w:tc>
          <w:tcPr>
            <w:tcW w:type="dxa" w:w="33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Kết quả</w:t>
            </w:r>
          </w:p>
        </w:tc>
        <w:tc>
          <w:tcPr>
            <w:tcW w:type="dxa" w:w="11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Thời gian</w:t>
            </w:r>
          </w:p>
        </w:tc>
      </w:tr>
      <w:tr>
        <w:tc>
          <w:tcPr>
            <w:tcW w:type="dxa" w:w="1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9"/>
                <w:szCs w:val="19"/>
              </w:rPr>
              <w:t xml:space="preserve">2%</w:t>
            </w:r>
          </w:p>
        </w:tc>
        <w:tc>
          <w:tcPr>
            <w:tcW w:type="dxa" w:w="3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Nâu đen đậm, mùi khét nặng — Gel sớm với HI100 ✗</w:t>
            </w:r>
          </w:p>
        </w:tc>
        <w:tc>
          <w:tcPr>
            <w:tcW w:type="dxa" w:w="1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1h</w:t>
            </w:r>
          </w:p>
        </w:tc>
      </w:tr>
      <w:tr>
        <w:tc>
          <w:tcPr>
            <w:tcW w:type="dxa" w:w="1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9"/>
                <w:szCs w:val="19"/>
              </w:rPr>
              <w:t xml:space="preserve">4%</w:t>
            </w:r>
          </w:p>
        </w:tc>
        <w:tc>
          <w:tcPr>
            <w:tcW w:type="dxa" w:w="3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Đặc, nâu đen nhạt, mùi khét — Tương tự ✗</w:t>
            </w:r>
          </w:p>
        </w:tc>
        <w:tc>
          <w:tcPr>
            <w:tcW w:type="dxa" w:w="1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2h</w:t>
            </w:r>
          </w:p>
        </w:tc>
      </w:tr>
      <w:tr>
        <w:tc>
          <w:tcPr>
            <w:tcW w:type="dxa" w:w="11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9"/>
                <w:szCs w:val="19"/>
              </w:rPr>
              <w:t xml:space="preserve">6% ⭐</w:t>
            </w:r>
          </w:p>
        </w:tc>
        <w:tc>
          <w:tcPr>
            <w:tcW w:type="dxa" w:w="33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Lỏng, nâu đen — Phản ứng OK với HI100, khô nhanh ✓</w:t>
            </w:r>
          </w:p>
        </w:tc>
        <w:tc>
          <w:tcPr>
            <w:tcW w:type="dxa" w:w="11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3h</w:t>
            </w:r>
          </w:p>
        </w:tc>
      </w:tr>
    </w:tbl>
    <w:p>
      <w:pPr>
        <w:spacing w:after="0" w:before="0"/>
      </w:pPr>
      <w:r>
        <w:t xml:space="preserve"/>
      </w:r>
    </w:p>
    <w:p>
      <w:pPr>
        <w:pBdr>
          <w:left w:val="single" w:color="1D6B3B" w:sz="20"/>
        </w:pBdr>
        <w:spacing w:after="80" w:before="80"/>
        <w:ind w:left="360"/>
      </w:pPr>
      <w:r>
        <w:rPr>
          <w:rFonts w:ascii="Arial" w:cs="Arial" w:eastAsia="Arial" w:hAnsi="Arial"/>
          <w:i/>
          <w:iCs/>
          <w:color w:val="1D6B3B"/>
          <w:sz w:val="20"/>
          <w:szCs w:val="20"/>
        </w:rPr>
        <w:t xml:space="preserve">Tối ưu: 6% Glycerine, 3h nấu, xúc tác NaOH (~150°C) cải thiện màu sắc và độ nhớt. Dầu polyol thu được phản ứng tốt với HI100, bề mặt trơn láng, kháng nước tốt.</w:t>
      </w:r>
    </w:p>
    <w:p>
      <w:pPr>
        <w:spacing w:after="0" w:before="0"/>
      </w:pPr>
      <w:r>
        <w:t xml:space="preserve"/>
      </w:r>
    </w:p>
    <w:p>
      <w:pPr>
        <w:pStyle w:val="Heading2"/>
        <w:spacing w:after="100" w:before="220"/>
      </w:pPr>
      <w:r>
        <w:rPr>
          <w:rFonts w:ascii="Arial" w:cs="Arial" w:eastAsia="Arial" w:hAnsi="Arial"/>
          <w:b/>
          <w:bCs/>
          <w:color w:val="2E5FA3"/>
          <w:sz w:val="26"/>
          <w:szCs w:val="26"/>
        </w:rPr>
        <w:t xml:space="preserve">C.4. Hardwax Oil 3005 — Thí nghiệm thực tế (30/05–04/06/2026)</w:t>
      </w:r>
    </w:p>
    <w:p>
      <w:pPr>
        <w:pStyle w:val="Heading3"/>
        <w:spacing w:after="80" w:before="160"/>
      </w:pPr>
      <w:r>
        <w:rPr>
          <w:rFonts w:ascii="Arial" w:cs="Arial" w:eastAsia="Arial" w:hAnsi="Arial"/>
          <w:b/>
          <w:bCs/>
          <w:color w:val="1A7F8E"/>
          <w:sz w:val="23"/>
          <w:szCs w:val="23"/>
        </w:rPr>
        <w:t xml:space="preserve">Công thức M2 (tối ưu) và M3 (so sánh)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3300"/>
        <w:gridCol w:w="1700"/>
        <w:gridCol w:w="1600"/>
        <w:gridCol w:w="2260"/>
      </w:tblGrid>
      <w:tr>
        <w:tc>
          <w:tcPr>
            <w:tcW w:type="dxa" w:w="5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STT</w:t>
            </w:r>
          </w:p>
        </w:tc>
        <w:tc>
          <w:tcPr>
            <w:tcW w:type="dxa" w:w="33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Nguyên liệu</w:t>
            </w:r>
          </w:p>
        </w:tc>
        <w:tc>
          <w:tcPr>
            <w:tcW w:type="dxa" w:w="17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M2 ⭐</w:t>
            </w:r>
          </w:p>
        </w:tc>
        <w:tc>
          <w:tcPr>
            <w:tcW w:type="dxa" w:w="16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M3</w:t>
            </w:r>
          </w:p>
        </w:tc>
        <w:tc>
          <w:tcPr>
            <w:tcW w:type="dxa" w:w="22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Vai trò</w:t>
            </w:r>
          </w:p>
        </w:tc>
      </w:tr>
      <w:tr>
        <w:tc>
          <w:tcPr>
            <w:tcW w:type="dxa" w:w="5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w:t>
            </w:r>
          </w:p>
        </w:tc>
        <w:tc>
          <w:tcPr>
            <w:tcW w:type="dxa" w:w="3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RLO</w:t>
            </w:r>
          </w:p>
        </w:tc>
        <w:tc>
          <w:tcPr>
            <w:tcW w:type="dxa" w:w="1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60</w:t>
            </w:r>
          </w:p>
        </w:tc>
        <w:tc>
          <w:tcPr>
            <w:tcW w:type="dxa" w:w="16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60</w:t>
            </w:r>
          </w:p>
        </w:tc>
        <w:tc>
          <w:tcPr>
            <w:tcW w:type="dxa" w:w="2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Dầu nền khô chính</w:t>
            </w:r>
          </w:p>
        </w:tc>
      </w:tr>
      <w:tr>
        <w:tc>
          <w:tcPr>
            <w:tcW w:type="dxa" w:w="5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w:t>
            </w:r>
          </w:p>
        </w:tc>
        <w:tc>
          <w:tcPr>
            <w:tcW w:type="dxa" w:w="3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TO (Tung Oil)</w:t>
            </w:r>
          </w:p>
        </w:tc>
        <w:tc>
          <w:tcPr>
            <w:tcW w:type="dxa" w:w="17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20</w:t>
            </w:r>
          </w:p>
        </w:tc>
        <w:tc>
          <w:tcPr>
            <w:tcW w:type="dxa" w:w="16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20</w:t>
            </w:r>
          </w:p>
        </w:tc>
        <w:tc>
          <w:tcPr>
            <w:tcW w:type="dxa" w:w="2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Tăng kháng nước, Diels-Alder</w:t>
            </w:r>
          </w:p>
        </w:tc>
      </w:tr>
      <w:tr>
        <w:tc>
          <w:tcPr>
            <w:tcW w:type="dxa" w:w="5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3</w:t>
            </w:r>
          </w:p>
        </w:tc>
        <w:tc>
          <w:tcPr>
            <w:tcW w:type="dxa" w:w="3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Sáp 8120M</w:t>
            </w:r>
          </w:p>
        </w:tc>
        <w:tc>
          <w:tcPr>
            <w:tcW w:type="dxa" w:w="1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3.0 (2%)</w:t>
            </w:r>
          </w:p>
        </w:tc>
        <w:tc>
          <w:tcPr>
            <w:tcW w:type="dxa" w:w="16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6.4 (4%)</w:t>
            </w:r>
          </w:p>
        </w:tc>
        <w:tc>
          <w:tcPr>
            <w:tcW w:type="dxa" w:w="2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Wax cứng, chống xước</w:t>
            </w:r>
          </w:p>
        </w:tc>
      </w:tr>
      <w:tr>
        <w:tc>
          <w:tcPr>
            <w:tcW w:type="dxa" w:w="5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w:t>
            </w:r>
          </w:p>
        </w:tc>
        <w:tc>
          <w:tcPr>
            <w:tcW w:type="dxa" w:w="3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Parafin oil</w:t>
            </w:r>
          </w:p>
        </w:tc>
        <w:tc>
          <w:tcPr>
            <w:tcW w:type="dxa" w:w="17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16</w:t>
            </w:r>
          </w:p>
        </w:tc>
        <w:tc>
          <w:tcPr>
            <w:tcW w:type="dxa" w:w="16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16</w:t>
            </w:r>
          </w:p>
        </w:tc>
        <w:tc>
          <w:tcPr>
            <w:tcW w:type="dxa" w:w="2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Ổn định</w:t>
            </w:r>
          </w:p>
        </w:tc>
      </w:tr>
      <w:tr>
        <w:tc>
          <w:tcPr>
            <w:tcW w:type="dxa" w:w="5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5</w:t>
            </w:r>
          </w:p>
        </w:tc>
        <w:tc>
          <w:tcPr>
            <w:tcW w:type="dxa" w:w="3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DBE</w:t>
            </w:r>
          </w:p>
        </w:tc>
        <w:tc>
          <w:tcPr>
            <w:tcW w:type="dxa" w:w="1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8.0</w:t>
            </w:r>
          </w:p>
        </w:tc>
        <w:tc>
          <w:tcPr>
            <w:tcW w:type="dxa" w:w="16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8.0</w:t>
            </w:r>
          </w:p>
        </w:tc>
        <w:tc>
          <w:tcPr>
            <w:tcW w:type="dxa" w:w="2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Dung môi</w:t>
            </w:r>
          </w:p>
        </w:tc>
      </w:tr>
      <w:tr>
        <w:tc>
          <w:tcPr>
            <w:tcW w:type="dxa" w:w="5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6</w:t>
            </w:r>
          </w:p>
        </w:tc>
        <w:tc>
          <w:tcPr>
            <w:tcW w:type="dxa" w:w="3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PM (Glycol methyl ether)</w:t>
            </w:r>
          </w:p>
        </w:tc>
        <w:tc>
          <w:tcPr>
            <w:tcW w:type="dxa" w:w="17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48 ⭐</w:t>
            </w:r>
          </w:p>
        </w:tc>
        <w:tc>
          <w:tcPr>
            <w:tcW w:type="dxa" w:w="16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48</w:t>
            </w:r>
          </w:p>
        </w:tc>
        <w:tc>
          <w:tcPr>
            <w:tcW w:type="dxa" w:w="2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Dung môi glycol chính</w:t>
            </w:r>
          </w:p>
        </w:tc>
      </w:tr>
      <w:tr>
        <w:tc>
          <w:tcPr>
            <w:tcW w:type="dxa" w:w="5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7</w:t>
            </w:r>
          </w:p>
        </w:tc>
        <w:tc>
          <w:tcPr>
            <w:tcW w:type="dxa" w:w="3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Driers (Co+Zr+Ca+CF100)</w:t>
            </w:r>
          </w:p>
        </w:tc>
        <w:tc>
          <w:tcPr>
            <w:tcW w:type="dxa" w:w="1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0.7</w:t>
            </w:r>
          </w:p>
        </w:tc>
        <w:tc>
          <w:tcPr>
            <w:tcW w:type="dxa" w:w="16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0.7</w:t>
            </w:r>
          </w:p>
        </w:tc>
        <w:tc>
          <w:tcPr>
            <w:tcW w:type="dxa" w:w="2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Xúc tác khô</w:t>
            </w:r>
          </w:p>
        </w:tc>
      </w:tr>
      <w:tr>
        <w:tc>
          <w:tcPr>
            <w:tcW w:type="dxa" w:w="5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8</w:t>
            </w:r>
          </w:p>
        </w:tc>
        <w:tc>
          <w:tcPr>
            <w:tcW w:type="dxa" w:w="3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Exskin + 641</w:t>
            </w:r>
          </w:p>
        </w:tc>
        <w:tc>
          <w:tcPr>
            <w:tcW w:type="dxa" w:w="17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0.3</w:t>
            </w:r>
          </w:p>
        </w:tc>
        <w:tc>
          <w:tcPr>
            <w:tcW w:type="dxa" w:w="16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0.3</w:t>
            </w:r>
          </w:p>
        </w:tc>
        <w:tc>
          <w:tcPr>
            <w:tcW w:type="dxa" w:w="22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Phụ gia chống màng</w:t>
            </w:r>
          </w:p>
        </w:tc>
      </w:tr>
      <w:tr>
        <w:tc>
          <w:tcPr>
            <w:tcW w:type="dxa" w:w="5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
            </w:r>
          </w:p>
        </w:tc>
        <w:tc>
          <w:tcPr>
            <w:tcW w:type="dxa" w:w="3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Tổng</w:t>
            </w:r>
          </w:p>
        </w:tc>
        <w:tc>
          <w:tcPr>
            <w:tcW w:type="dxa" w:w="17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9"/>
                <w:szCs w:val="19"/>
              </w:rPr>
              <w:t xml:space="preserve">~156g</w:t>
            </w:r>
          </w:p>
        </w:tc>
        <w:tc>
          <w:tcPr>
            <w:tcW w:type="dxa" w:w="16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9"/>
                <w:szCs w:val="19"/>
              </w:rPr>
              <w:t xml:space="preserve">~159g</w:t>
            </w:r>
          </w:p>
        </w:tc>
        <w:tc>
          <w:tcPr>
            <w:tcW w:type="dxa" w:w="22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
            </w:r>
          </w:p>
        </w:tc>
      </w:tr>
    </w:tbl>
    <w:p>
      <w:pPr>
        <w:spacing w:after="0" w:before="0"/>
      </w:pPr>
      <w:r>
        <w:t xml:space="preserve"/>
      </w:r>
    </w:p>
    <w:p>
      <w:pPr>
        <w:pBdr>
          <w:left w:val="single" w:color="2E5FA3" w:sz="20"/>
        </w:pBdr>
        <w:spacing w:after="80" w:before="80"/>
        <w:ind w:left="360"/>
      </w:pPr>
      <w:r>
        <w:rPr>
          <w:rFonts w:ascii="Arial" w:cs="Arial" w:eastAsia="Arial" w:hAnsi="Arial"/>
          <w:i/>
          <w:iCs/>
          <w:color w:val="2E5FA3"/>
          <w:sz w:val="20"/>
          <w:szCs w:val="20"/>
        </w:rPr>
        <w:t xml:space="preserve">Quy trình nấu: Gia nhiệt dầu + sáp ~120°C, khuấy 7–10 phút. Nguội 60–80°C, cho dung môi, khuấy mạnh 900 v/p trong 10 phút. Nguội 40–60°C, bổ sung drier.</w:t>
      </w:r>
    </w:p>
    <w:p>
      <w:pPr>
        <w:spacing w:after="0" w:before="0"/>
      </w:pPr>
      <w:r>
        <w:t xml:space="preserve"/>
      </w:r>
    </w:p>
    <w:p>
      <w:pPr>
        <w:pStyle w:val="Heading3"/>
        <w:spacing w:after="80" w:before="160"/>
      </w:pPr>
      <w:r>
        <w:rPr>
          <w:rFonts w:ascii="Arial" w:cs="Arial" w:eastAsia="Arial" w:hAnsi="Arial"/>
          <w:b/>
          <w:bCs/>
          <w:color w:val="1A7F8E"/>
          <w:sz w:val="23"/>
          <w:szCs w:val="23"/>
        </w:rPr>
        <w:t xml:space="preserve">Kết quả so sánh 3 mẫu Hardwax 3005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Chỉ tiêu</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M1 (Parafin+A100)</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M2 ⭐ (DBE+PM)</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M3 (Wax 4%)</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Dung dịch</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Đặc sệt, đục ✗</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Lỏng, chảy tốt, trong ✓</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Đặc, chảy được, đục</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Thao tác lau</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Khó ✗</w:t>
            </w:r>
          </w:p>
        </w:tc>
        <w:tc>
          <w:tcPr>
            <w:tcW w:type="dxa" w:w="234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Dễ ✓</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Hơi khó</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Khô bề mặt</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24h không rít</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16h không rít</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8h không rít</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Khô hoàn toàn</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5 ngày</w:t>
            </w:r>
          </w:p>
        </w:tc>
        <w:tc>
          <w:tcPr>
            <w:tcW w:type="dxa" w:w="234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3 ngày ✓</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5 ngày</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Kháng nước</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Có vết, xù ghim ✗</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Hầu như không vết ✓</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Có vết, xù ghim nhiều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Bề mặt</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Láng tay</w:t>
            </w:r>
          </w:p>
        </w:tc>
        <w:tc>
          <w:tcPr>
            <w:tcW w:type="dxa" w:w="234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Láng, trơn ✓</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Trơn láng rất tốt ✓</w:t>
            </w:r>
          </w:p>
        </w:tc>
      </w:tr>
    </w:tbl>
    <w:p>
      <w:pPr>
        <w:spacing w:after="0" w:before="0"/>
      </w:pPr>
      <w:r>
        <w:t xml:space="preserve"/>
      </w:r>
    </w:p>
    <w:p>
      <w:pPr>
        <w:pBdr>
          <w:left w:val="single" w:color="1D6B3B" w:sz="20"/>
        </w:pBdr>
        <w:spacing w:after="80" w:before="80"/>
        <w:ind w:left="360"/>
      </w:pPr>
      <w:r>
        <w:rPr>
          <w:rFonts w:ascii="Arial" w:cs="Arial" w:eastAsia="Arial" w:hAnsi="Arial"/>
          <w:i/>
          <w:iCs/>
          <w:color w:val="1D6B3B"/>
          <w:sz w:val="20"/>
          <w:szCs w:val="20"/>
        </w:rPr>
        <w:t xml:space="preserve">Kết luận: M2 là lựa chọn tối ưu — PM thay A100 giúp dung dịch lỏng trong, dễ lau, kháng nước tốt. Wax 2% (3g) là điểm cân bằng: trơn láng + kháng nước mà không ảnh hưởng thấm rút.</w:t>
      </w:r>
    </w:p>
    <w:p>
      <w:pPr>
        <w:spacing w:after="0" w:before="0"/>
      </w:pPr>
      <w:r>
        <w:t xml:space="preserve"/>
      </w:r>
    </w:p>
    <w:p>
      <w:pPr>
        <w:spacing w:after="0" w:before="0"/>
      </w:pPr>
      <w:r>
        <w:t xml:space="preserve"/>
      </w:r>
    </w:p>
    <w:p>
      <w:r>
        <w:br w:type="page"/>
      </w:r>
    </w:p>
    <w:p>
      <w:pPr>
        <w:pStyle w:val="Heading1"/>
        <w:pBdr>
          <w:bottom w:val="single" w:color="1B3A6B" w:sz="12"/>
        </w:pBdr>
        <w:spacing w:after="160" w:before="320"/>
      </w:pPr>
      <w:r>
        <w:rPr>
          <w:rFonts w:ascii="Arial" w:cs="Arial" w:eastAsia="Arial" w:hAnsi="Arial"/>
          <w:b/>
          <w:bCs/>
          <w:color w:val="1B3A6B"/>
          <w:sz w:val="32"/>
          <w:szCs w:val="32"/>
        </w:rPr>
        <w:t xml:space="preserve">PHẦN D: HỆ NHŨ TƯƠNG — W/O VÀ O/W</w:t>
      </w:r>
    </w:p>
    <w:p>
      <w:pPr>
        <w:pStyle w:val="Heading2"/>
        <w:spacing w:after="100" w:before="220"/>
      </w:pPr>
      <w:r>
        <w:rPr>
          <w:rFonts w:ascii="Arial" w:cs="Arial" w:eastAsia="Arial" w:hAnsi="Arial"/>
          <w:b/>
          <w:bCs/>
          <w:color w:val="2E5FA3"/>
          <w:sz w:val="26"/>
          <w:szCs w:val="26"/>
        </w:rPr>
        <w:t xml:space="preserve">D.1. Khái niệm hai loại nhũ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2000"/>
        <w:gridCol w:w="2000"/>
        <w:gridCol w:w="3960"/>
      </w:tblGrid>
      <w:tr>
        <w:tc>
          <w:tcPr>
            <w:tcW w:type="dxa" w:w="14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Loại nhũ</w:t>
            </w:r>
          </w:p>
        </w:tc>
        <w:tc>
          <w:tcPr>
            <w:tcW w:type="dxa" w:w="2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Pha liên tục</w:t>
            </w:r>
          </w:p>
        </w:tc>
        <w:tc>
          <w:tcPr>
            <w:tcW w:type="dxa" w:w="2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Pha phân tán</w:t>
            </w:r>
          </w:p>
        </w:tc>
        <w:tc>
          <w:tcPr>
            <w:tcW w:type="dxa" w:w="39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Đặc điểm ứng dụng</w:t>
            </w:r>
          </w:p>
        </w:tc>
      </w:tr>
      <w:tr>
        <w:tc>
          <w:tcPr>
            <w:tcW w:type="dxa" w:w="1400"/>
            <w:tcBorders>
              <w:top w:val="single" w:color="AABBCC" w:sz="4"/>
              <w:left w:val="single" w:color="AABBCC" w:sz="4"/>
              <w:bottom w:val="single" w:color="AABBCC" w:sz="4"/>
              <w:right w:val="single" w:color="AABBCC" w:sz="4"/>
            </w:tcBorders>
            <w:shd w:fill="D6E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W/O (Water-in-Oil)</w:t>
            </w:r>
          </w:p>
        </w:tc>
        <w:tc>
          <w:tcPr>
            <w:tcW w:type="dxa" w:w="2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Dầu</w:t>
            </w:r>
          </w:p>
        </w:tc>
        <w:tc>
          <w:tcPr>
            <w:tcW w:type="dxa" w:w="2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Nước</w:t>
            </w:r>
          </w:p>
        </w:tc>
        <w:tc>
          <w:tcPr>
            <w:tcW w:type="dxa" w:w="39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Dễ lau, ít vàng gỗ, ít xù ghim — phù hợp gỗ trong nhà</w:t>
            </w:r>
          </w:p>
        </w:tc>
      </w:tr>
      <w:tr>
        <w:tc>
          <w:tcPr>
            <w:tcW w:type="dxa" w:w="140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O/W (Oil-in-Water)</w:t>
            </w:r>
          </w:p>
        </w:tc>
        <w:tc>
          <w:tcPr>
            <w:tcW w:type="dxa" w:w="2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Nước</w:t>
            </w:r>
          </w:p>
        </w:tc>
        <w:tc>
          <w:tcPr>
            <w:tcW w:type="dxa" w:w="2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Dầu</w:t>
            </w:r>
          </w:p>
        </w:tc>
        <w:tc>
          <w:tcPr>
            <w:tcW w:type="dxa" w:w="39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Thấm nhanh, khô nhanh, rửa dụng cụ bằng nước — VOC thấp hơn</w:t>
            </w:r>
          </w:p>
        </w:tc>
      </w:tr>
    </w:tbl>
    <w:p>
      <w:pPr>
        <w:spacing w:after="0" w:before="0"/>
      </w:pPr>
      <w:r>
        <w:t xml:space="preserve"/>
      </w:r>
    </w:p>
    <w:p>
      <w:pPr>
        <w:pStyle w:val="Heading2"/>
        <w:spacing w:after="100" w:before="220"/>
      </w:pPr>
      <w:r>
        <w:rPr>
          <w:rFonts w:ascii="Arial" w:cs="Arial" w:eastAsia="Arial" w:hAnsi="Arial"/>
          <w:b/>
          <w:bCs/>
          <w:color w:val="2E5FA3"/>
          <w:sz w:val="26"/>
          <w:szCs w:val="26"/>
        </w:rPr>
        <w:t xml:space="preserve">D.2. Thí nghiệm nhũ W/O — So sánh 3 mẫu (25/05/2026)</w:t>
      </w:r>
    </w:p>
    <w:p>
      <w:pPr>
        <w:spacing w:after="60" w:before="60"/>
      </w:pPr>
      <w:r>
        <w:rPr>
          <w:rFonts w:ascii="Arial" w:cs="Arial" w:eastAsia="Arial" w:hAnsi="Arial"/>
          <w:b w:val="false"/>
          <w:bCs w:val="false"/>
          <w:i w:val="false"/>
          <w:iCs w:val="false"/>
          <w:color w:val="000000"/>
          <w:sz w:val="22"/>
          <w:szCs w:val="22"/>
        </w:rPr>
        <w:t xml:space="preserve">Thực nghiệm trên nền dầu M2005 (6%MA) + nước 28g, thay đổi chất ổn định nhũ để xác định vai trò parafin và glycerine:</w:t>
      </w:r>
    </w:p>
    <w:tbl>
      <w:tblPr>
        <w:tblW w:type="dxa" w:w="5500"/>
        <w:tblBorders>
          <w:top w:val="single" w:color="auto" w:sz="4"/>
          <w:left w:val="single" w:color="auto" w:sz="4"/>
          <w:bottom w:val="single" w:color="auto" w:sz="4"/>
          <w:right w:val="single" w:color="auto" w:sz="4"/>
          <w:insideH w:val="single" w:color="auto" w:sz="4"/>
          <w:insideV w:val="single" w:color="auto" w:sz="4"/>
        </w:tblBorders>
      </w:tblPr>
      <w:tblGrid>
        <w:gridCol w:w="2500"/>
        <w:gridCol w:w="1000"/>
        <w:gridCol w:w="1000"/>
        <w:gridCol w:w="1000"/>
      </w:tblGrid>
      <w:tr>
        <w:tc>
          <w:tcPr>
            <w:tcW w:type="dxa" w:w="25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Thành phần</w:t>
            </w:r>
          </w:p>
        </w:tc>
        <w:tc>
          <w:tcPr>
            <w:tcW w:type="dxa" w:w="1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C ⭐</w:t>
            </w:r>
          </w:p>
        </w:tc>
        <w:tc>
          <w:tcPr>
            <w:tcW w:type="dxa" w:w="1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B</w:t>
            </w:r>
          </w:p>
        </w:tc>
        <w:tc>
          <w:tcPr>
            <w:tcW w:type="dxa" w:w="1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A</w:t>
            </w:r>
          </w:p>
        </w:tc>
      </w:tr>
      <w:tr>
        <w:tc>
          <w:tcPr>
            <w:tcW w:type="dxa" w:w="25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Dầu M2005</w:t>
            </w:r>
          </w:p>
        </w:tc>
        <w:tc>
          <w:tcPr>
            <w:tcW w:type="dxa" w:w="10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70</w:t>
            </w:r>
          </w:p>
        </w:tc>
        <w:tc>
          <w:tcPr>
            <w:tcW w:type="dxa" w:w="10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70</w:t>
            </w:r>
          </w:p>
        </w:tc>
        <w:tc>
          <w:tcPr>
            <w:tcW w:type="dxa" w:w="10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70</w:t>
            </w:r>
          </w:p>
        </w:tc>
      </w:tr>
      <w:tr>
        <w:tc>
          <w:tcPr>
            <w:tcW w:type="dxa" w:w="25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Parafin oil</w:t>
            </w:r>
          </w:p>
        </w:tc>
        <w:tc>
          <w:tcPr>
            <w:tcW w:type="dxa" w:w="10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38</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29</w:t>
            </w:r>
          </w:p>
        </w:tc>
      </w:tr>
      <w:tr>
        <w:tc>
          <w:tcPr>
            <w:tcW w:type="dxa" w:w="25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Glycerine</w:t>
            </w:r>
          </w:p>
        </w:tc>
        <w:tc>
          <w:tcPr>
            <w:tcW w:type="dxa" w:w="10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w:t>
            </w:r>
          </w:p>
        </w:tc>
        <w:tc>
          <w:tcPr>
            <w:tcW w:type="dxa" w:w="10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18</w:t>
            </w:r>
          </w:p>
        </w:tc>
        <w:tc>
          <w:tcPr>
            <w:tcW w:type="dxa" w:w="10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9</w:t>
            </w:r>
          </w:p>
        </w:tc>
      </w:tr>
      <w:tr>
        <w:tc>
          <w:tcPr>
            <w:tcW w:type="dxa" w:w="25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TO 8120M (Sáp)</w:t>
            </w:r>
          </w:p>
        </w:tc>
        <w:tc>
          <w:tcPr>
            <w:tcW w:type="dxa" w:w="10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4.6</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4.6</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4.6</w:t>
            </w:r>
          </w:p>
        </w:tc>
      </w:tr>
      <w:tr>
        <w:tc>
          <w:tcPr>
            <w:tcW w:type="dxa" w:w="25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CF100 (Drier)</w:t>
            </w:r>
          </w:p>
        </w:tc>
        <w:tc>
          <w:tcPr>
            <w:tcW w:type="dxa" w:w="10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1.0</w:t>
            </w:r>
          </w:p>
        </w:tc>
        <w:tc>
          <w:tcPr>
            <w:tcW w:type="dxa" w:w="10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1.0</w:t>
            </w:r>
          </w:p>
        </w:tc>
        <w:tc>
          <w:tcPr>
            <w:tcW w:type="dxa" w:w="100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1.0</w:t>
            </w:r>
          </w:p>
        </w:tc>
      </w:tr>
      <w:tr>
        <w:tc>
          <w:tcPr>
            <w:tcW w:type="dxa" w:w="25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Nước</w:t>
            </w:r>
          </w:p>
        </w:tc>
        <w:tc>
          <w:tcPr>
            <w:tcW w:type="dxa" w:w="100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28</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28</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28</w:t>
            </w:r>
          </w:p>
        </w:tc>
      </w:tr>
    </w:tbl>
    <w:p>
      <w:pPr>
        <w:spacing w:after="0" w:before="0"/>
      </w:pPr>
      <w:r>
        <w:t xml:space="preserve"/>
      </w:r>
    </w:p>
    <w:p>
      <w:pPr>
        <w:pBdr>
          <w:left w:val="single" w:color="1A7F8E" w:sz="20"/>
        </w:pBdr>
        <w:spacing w:after="80" w:before="80"/>
        <w:ind w:left="360"/>
      </w:pPr>
      <w:r>
        <w:rPr>
          <w:rFonts w:ascii="Arial" w:cs="Arial" w:eastAsia="Arial" w:hAnsi="Arial"/>
          <w:i/>
          <w:iCs/>
          <w:color w:val="1A7F8E"/>
          <w:sz w:val="20"/>
          <w:szCs w:val="20"/>
        </w:rPr>
        <w:t xml:space="preserve">Kết quả: Mẫu C (Parafin) ổn định 48h, kháng nước tốt. Mẫu B (Glycerine) phân tách nhẹ, có vết nước. Mẫu A (cả hai) tách 3 lớp, kháng nước kém. → Parafin oil là chất ổn định nhũ W/O hiệu quả; Glycerine làm giảm hiệu quả kháng nước.</w:t>
      </w:r>
    </w:p>
    <w:p>
      <w:pPr>
        <w:spacing w:after="0" w:before="0"/>
      </w:pPr>
      <w:r>
        <w:t xml:space="preserve"/>
      </w:r>
    </w:p>
    <w:p>
      <w:pPr>
        <w:pStyle w:val="Heading2"/>
        <w:spacing w:after="100" w:before="220"/>
      </w:pPr>
      <w:r>
        <w:rPr>
          <w:rFonts w:ascii="Arial" w:cs="Arial" w:eastAsia="Arial" w:hAnsi="Arial"/>
          <w:b/>
          <w:bCs/>
          <w:color w:val="2E5FA3"/>
          <w:sz w:val="26"/>
          <w:szCs w:val="26"/>
        </w:rPr>
        <w:t xml:space="preserve">D.3. So sánh W/O và 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Chỉ tiêu</w:t>
            </w:r>
          </w:p>
        </w:tc>
        <w:tc>
          <w:tcPr>
            <w:tcW w:type="dxa" w:w="351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W/O (hệ dầu — M2005)</w:t>
            </w:r>
          </w:p>
        </w:tc>
        <w:tc>
          <w:tcPr>
            <w:tcW w:type="dxa" w:w="351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O/W (hệ nước — 2305H)</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Pha liên tục</w:t>
            </w:r>
          </w:p>
        </w:tc>
        <w:tc>
          <w:tcPr>
            <w:tcW w:type="dxa" w:w="351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Dầu</w:t>
            </w:r>
          </w:p>
        </w:tc>
        <w:tc>
          <w:tcPr>
            <w:tcW w:type="dxa" w:w="351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Nước</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Dễ lau</w:t>
            </w:r>
          </w:p>
        </w:tc>
        <w:tc>
          <w:tcPr>
            <w:tcW w:type="dxa" w:w="351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Tốt ✓</w:t>
            </w:r>
          </w:p>
        </w:tc>
        <w:tc>
          <w:tcPr>
            <w:tcW w:type="dxa" w:w="351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Tốt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Thấm rút</w:t>
            </w:r>
          </w:p>
        </w:tc>
        <w:tc>
          <w:tcPr>
            <w:tcW w:type="dxa" w:w="351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Tốt</w:t>
            </w:r>
          </w:p>
        </w:tc>
        <w:tc>
          <w:tcPr>
            <w:tcW w:type="dxa" w:w="351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Nhanh hơn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Thời gian khô</w:t>
            </w:r>
          </w:p>
        </w:tc>
        <w:tc>
          <w:tcPr>
            <w:tcW w:type="dxa" w:w="351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7–8h</w:t>
            </w:r>
          </w:p>
        </w:tc>
        <w:tc>
          <w:tcPr>
            <w:tcW w:type="dxa" w:w="351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3–4h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Xù ghim gỗ</w:t>
            </w:r>
          </w:p>
        </w:tc>
        <w:tc>
          <w:tcPr>
            <w:tcW w:type="dxa" w:w="351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Rất ít ✓</w:t>
            </w:r>
          </w:p>
        </w:tc>
        <w:tc>
          <w:tcPr>
            <w:tcW w:type="dxa" w:w="351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Hơi xù</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Vàng gỗ</w:t>
            </w:r>
          </w:p>
        </w:tc>
        <w:tc>
          <w:tcPr>
            <w:tcW w:type="dxa" w:w="351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Ít vàng ✓</w:t>
            </w:r>
          </w:p>
        </w:tc>
        <w:tc>
          <w:tcPr>
            <w:tcW w:type="dxa" w:w="351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Vàng hơn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Kháng nước 30ph</w:t>
            </w:r>
          </w:p>
        </w:tc>
        <w:tc>
          <w:tcPr>
            <w:tcW w:type="dxa" w:w="351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Rất nhẹ ✓</w:t>
            </w:r>
          </w:p>
        </w:tc>
        <w:tc>
          <w:tcPr>
            <w:tcW w:type="dxa" w:w="351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Có vết nhẹ</w:t>
            </w:r>
          </w:p>
        </w:tc>
      </w:tr>
    </w:tbl>
    <w:p>
      <w:pPr>
        <w:spacing w:after="0" w:before="0"/>
      </w:pPr>
      <w:r>
        <w:t xml:space="preserve"/>
      </w:r>
    </w:p>
    <w:p>
      <w:pPr>
        <w:pStyle w:val="Heading2"/>
        <w:spacing w:after="100" w:before="220"/>
      </w:pPr>
      <w:r>
        <w:rPr>
          <w:rFonts w:ascii="Arial" w:cs="Arial" w:eastAsia="Arial" w:hAnsi="Arial"/>
          <w:b/>
          <w:bCs/>
          <w:color w:val="2E5FA3"/>
          <w:sz w:val="26"/>
          <w:szCs w:val="26"/>
        </w:rPr>
        <w:t xml:space="preserve">D.4. Đề xuất công thức sản phẩm nhũ</w:t>
      </w:r>
    </w:p>
    <w:p>
      <w:pPr>
        <w:pStyle w:val="Heading3"/>
        <w:spacing w:after="80" w:before="160"/>
      </w:pPr>
      <w:r>
        <w:rPr>
          <w:rFonts w:ascii="Arial" w:cs="Arial" w:eastAsia="Arial" w:hAnsi="Arial"/>
          <w:b/>
          <w:bCs/>
          <w:color w:val="1A7F8E"/>
          <w:sz w:val="23"/>
          <w:szCs w:val="23"/>
        </w:rPr>
        <w:t xml:space="preserve">Công thức W/O — Ít vàng, ít xù ghim</w:t>
      </w:r>
    </w:p>
    <w:tbl>
      <w:tblPr>
        <w:tblW w:type="dxa" w:w="5500"/>
        <w:tblBorders>
          <w:top w:val="single" w:color="auto" w:sz="4"/>
          <w:left w:val="single" w:color="auto" w:sz="4"/>
          <w:bottom w:val="single" w:color="auto" w:sz="4"/>
          <w:right w:val="single" w:color="auto" w:sz="4"/>
          <w:insideH w:val="single" w:color="auto" w:sz="4"/>
          <w:insideV w:val="single" w:color="auto" w:sz="4"/>
        </w:tblBorders>
      </w:tblPr>
      <w:tblGrid>
        <w:gridCol w:w="3000"/>
        <w:gridCol w:w="1200"/>
        <w:gridCol w:w="1300"/>
      </w:tblGrid>
      <w:tr>
        <w:tc>
          <w:tcPr>
            <w:tcW w:type="dxa" w:w="3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Nguyên liệu</w:t>
            </w:r>
          </w:p>
        </w:tc>
        <w:tc>
          <w:tcPr>
            <w:tcW w:type="dxa" w:w="12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Phần (g)</w:t>
            </w:r>
          </w:p>
        </w:tc>
        <w:tc>
          <w:tcPr>
            <w:tcW w:type="dxa" w:w="13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Vai trò</w:t>
            </w:r>
          </w:p>
        </w:tc>
      </w:tr>
      <w:tr>
        <w:tc>
          <w:tcPr>
            <w:tcW w:type="dxa" w:w="3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M2005 (6%MA)</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70</w:t>
            </w:r>
          </w:p>
        </w:tc>
        <w:tc>
          <w:tcPr>
            <w:tcW w:type="dxa" w:w="1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Dầu nền</w:t>
            </w:r>
          </w:p>
        </w:tc>
      </w:tr>
      <w:tr>
        <w:tc>
          <w:tcPr>
            <w:tcW w:type="dxa" w:w="3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Parafin oil</w:t>
            </w:r>
          </w:p>
        </w:tc>
        <w:tc>
          <w:tcPr>
            <w:tcW w:type="dxa" w:w="1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38</w:t>
            </w:r>
          </w:p>
        </w:tc>
        <w:tc>
          <w:tcPr>
            <w:tcW w:type="dxa" w:w="1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Ổn định nhũ, kháng nước</w:t>
            </w:r>
          </w:p>
        </w:tc>
      </w:tr>
      <w:tr>
        <w:tc>
          <w:tcPr>
            <w:tcW w:type="dxa" w:w="3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TO 8120M (Sáp)</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4.6</w:t>
            </w:r>
          </w:p>
        </w:tc>
        <w:tc>
          <w:tcPr>
            <w:tcW w:type="dxa" w:w="1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Chống xước</w:t>
            </w:r>
          </w:p>
        </w:tc>
      </w:tr>
      <w:tr>
        <w:tc>
          <w:tcPr>
            <w:tcW w:type="dxa" w:w="3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CF100</w:t>
            </w:r>
          </w:p>
        </w:tc>
        <w:tc>
          <w:tcPr>
            <w:tcW w:type="dxa" w:w="1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1.0</w:t>
            </w:r>
          </w:p>
        </w:tc>
        <w:tc>
          <w:tcPr>
            <w:tcW w:type="dxa" w:w="1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Drier</w:t>
            </w:r>
          </w:p>
        </w:tc>
      </w:tr>
      <w:tr>
        <w:tc>
          <w:tcPr>
            <w:tcW w:type="dxa" w:w="3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Nước</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28</w:t>
            </w:r>
          </w:p>
        </w:tc>
        <w:tc>
          <w:tcPr>
            <w:tcW w:type="dxa" w:w="1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Pha phân tán</w:t>
            </w:r>
          </w:p>
        </w:tc>
      </w:tr>
    </w:tbl>
    <w:p>
      <w:pPr>
        <w:spacing w:after="0" w:before="0"/>
      </w:pPr>
      <w:r>
        <w:t xml:space="preserve"/>
      </w:r>
    </w:p>
    <w:p>
      <w:pPr>
        <w:pStyle w:val="Heading3"/>
        <w:spacing w:after="80" w:before="160"/>
      </w:pPr>
      <w:r>
        <w:rPr>
          <w:rFonts w:ascii="Arial" w:cs="Arial" w:eastAsia="Arial" w:hAnsi="Arial"/>
          <w:b/>
          <w:bCs/>
          <w:color w:val="1A7F8E"/>
          <w:sz w:val="23"/>
          <w:szCs w:val="23"/>
        </w:rPr>
        <w:t xml:space="preserve">Công thức O/W — Khô nhanh, dễ vệ sinh</w:t>
      </w:r>
    </w:p>
    <w:tbl>
      <w:tblPr>
        <w:tblW w:type="dxa" w:w="5500"/>
        <w:tblBorders>
          <w:top w:val="single" w:color="auto" w:sz="4"/>
          <w:left w:val="single" w:color="auto" w:sz="4"/>
          <w:bottom w:val="single" w:color="auto" w:sz="4"/>
          <w:right w:val="single" w:color="auto" w:sz="4"/>
          <w:insideH w:val="single" w:color="auto" w:sz="4"/>
          <w:insideV w:val="single" w:color="auto" w:sz="4"/>
        </w:tblBorders>
      </w:tblPr>
      <w:tblGrid>
        <w:gridCol w:w="3000"/>
        <w:gridCol w:w="1200"/>
        <w:gridCol w:w="1300"/>
      </w:tblGrid>
      <w:tr>
        <w:tc>
          <w:tcPr>
            <w:tcW w:type="dxa" w:w="3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Nguyên liệu</w:t>
            </w:r>
          </w:p>
        </w:tc>
        <w:tc>
          <w:tcPr>
            <w:tcW w:type="dxa" w:w="12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Phần (g)</w:t>
            </w:r>
          </w:p>
        </w:tc>
        <w:tc>
          <w:tcPr>
            <w:tcW w:type="dxa" w:w="13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Vai trò</w:t>
            </w:r>
          </w:p>
        </w:tc>
      </w:tr>
      <w:tr>
        <w:tc>
          <w:tcPr>
            <w:tcW w:type="dxa" w:w="3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M2005 (6%MA)</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60–70</w:t>
            </w:r>
          </w:p>
        </w:tc>
        <w:tc>
          <w:tcPr>
            <w:tcW w:type="dxa" w:w="1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Dầu nền</w:t>
            </w:r>
          </w:p>
        </w:tc>
      </w:tr>
      <w:tr>
        <w:tc>
          <w:tcPr>
            <w:tcW w:type="dxa" w:w="3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Nước</w:t>
            </w:r>
          </w:p>
        </w:tc>
        <w:tc>
          <w:tcPr>
            <w:tcW w:type="dxa" w:w="1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25–30</w:t>
            </w:r>
          </w:p>
        </w:tc>
        <w:tc>
          <w:tcPr>
            <w:tcW w:type="dxa" w:w="1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Pha liên tục</w:t>
            </w:r>
          </w:p>
        </w:tc>
      </w:tr>
      <w:tr>
        <w:tc>
          <w:tcPr>
            <w:tcW w:type="dxa" w:w="3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DMEA/AMP95 (kiềm)</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1–3</w:t>
            </w:r>
          </w:p>
        </w:tc>
        <w:tc>
          <w:tcPr>
            <w:tcW w:type="dxa" w:w="1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Trung hòa -COOH, tạo nhũ O/W</w:t>
            </w:r>
          </w:p>
        </w:tc>
      </w:tr>
      <w:tr>
        <w:tc>
          <w:tcPr>
            <w:tcW w:type="dxa" w:w="3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TO 8120M (Sáp)</w:t>
            </w:r>
          </w:p>
        </w:tc>
        <w:tc>
          <w:tcPr>
            <w:tcW w:type="dxa" w:w="1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3–5</w:t>
            </w:r>
          </w:p>
        </w:tc>
        <w:tc>
          <w:tcPr>
            <w:tcW w:type="dxa" w:w="13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Chống xước</w:t>
            </w:r>
          </w:p>
        </w:tc>
      </w:tr>
      <w:tr>
        <w:tc>
          <w:tcPr>
            <w:tcW w:type="dxa" w:w="3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CF100</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1.0</w:t>
            </w:r>
          </w:p>
        </w:tc>
        <w:tc>
          <w:tcPr>
            <w:tcW w:type="dxa" w:w="13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Drier</w:t>
            </w:r>
          </w:p>
        </w:tc>
      </w:tr>
    </w:tbl>
    <w:p>
      <w:pPr>
        <w:spacing w:after="0" w:before="0"/>
      </w:pPr>
      <w:r>
        <w:t xml:space="preserve"/>
      </w:r>
    </w:p>
    <w:p>
      <w:pPr>
        <w:spacing w:after="0" w:before="0"/>
      </w:pPr>
      <w:r>
        <w:t xml:space="preserve"/>
      </w:r>
    </w:p>
    <w:p>
      <w:r>
        <w:br w:type="page"/>
      </w:r>
    </w:p>
    <w:p>
      <w:pPr>
        <w:pStyle w:val="Heading1"/>
        <w:pBdr>
          <w:bottom w:val="single" w:color="1B3A6B" w:sz="12"/>
        </w:pBdr>
        <w:spacing w:after="160" w:before="320"/>
      </w:pPr>
      <w:r>
        <w:rPr>
          <w:rFonts w:ascii="Arial" w:cs="Arial" w:eastAsia="Arial" w:hAnsi="Arial"/>
          <w:b/>
          <w:bCs/>
          <w:color w:val="1B3A6B"/>
          <w:sz w:val="32"/>
          <w:szCs w:val="32"/>
        </w:rPr>
        <w:t xml:space="preserve">PHẦN E: UV OIL — DẦU ĐÓNG RẮN BẰNG TIA UV</w:t>
      </w:r>
    </w:p>
    <w:p>
      <w:pPr>
        <w:pStyle w:val="Heading2"/>
        <w:spacing w:after="100" w:before="220"/>
      </w:pPr>
      <w:r>
        <w:rPr>
          <w:rFonts w:ascii="Arial" w:cs="Arial" w:eastAsia="Arial" w:hAnsi="Arial"/>
          <w:b/>
          <w:bCs/>
          <w:color w:val="2E5FA3"/>
          <w:sz w:val="26"/>
          <w:szCs w:val="26"/>
        </w:rPr>
        <w:t xml:space="preserve">E.1. Nguyên lý Acrylate hóa và đóng rắn UV</w:t>
      </w:r>
    </w:p>
    <w:p>
      <w:pPr>
        <w:spacing w:after="60" w:before="60"/>
      </w:pPr>
      <w:r>
        <w:rPr>
          <w:rFonts w:ascii="Arial" w:cs="Arial" w:eastAsia="Arial" w:hAnsi="Arial"/>
          <w:b w:val="false"/>
          <w:bCs w:val="false"/>
          <w:i w:val="false"/>
          <w:iCs w:val="false"/>
          <w:color w:val="000000"/>
          <w:sz w:val="22"/>
          <w:szCs w:val="22"/>
        </w:rPr>
        <w:t xml:space="preserve">Dầu malein hóa (-COOH) được phản ứng ester hóa với 2-Hydroxyethyl Acrylate (2HEA) có xúc tác axit (pTSA), gắn nhóm acrylate (C=C phản ứng) vào mạch dầu. Khi kết hợp photoinitiator (PI) và chiếu tia UV, nhóm C=C polymerize cực nhanh → đóng rắn tức thì.</w:t>
      </w:r>
    </w:p>
    <w:p>
      <w:pPr>
        <w:spacing w:after="0" w:before="0"/>
      </w:pPr>
      <w:r>
        <w:t xml:space="preserve"/>
      </w:r>
    </w:p>
    <w:p>
      <w:pPr>
        <w:spacing w:after="80" w:before="80"/>
        <w:jc w:val="center"/>
      </w:pPr>
      <w:r>
        <w:rPr>
          <w:rFonts w:ascii="Courier New" w:cs="Courier New" w:eastAsia="Courier New" w:hAnsi="Courier New"/>
          <w:color w:val="1B3A6B"/>
          <w:sz w:val="20"/>
          <w:szCs w:val="20"/>
        </w:rPr>
        <w:t xml:space="preserve">Dầu-COOH  +  HO-CH₂CH₂-O-CO-CH=CH₂  →  Dầu-COO-CH₂CH₂-O-CO-CH=CH₂  +  H₂O</w:t>
      </w:r>
    </w:p>
    <w:p>
      <w:pPr>
        <w:spacing w:after="60" w:before="60"/>
      </w:pPr>
      <w:r>
        <w:rPr>
          <w:rFonts w:ascii="Arial" w:cs="Arial" w:eastAsia="Arial" w:hAnsi="Arial"/>
          <w:b w:val="false"/>
          <w:bCs w:val="false"/>
          <w:i w:val="false"/>
          <w:iCs w:val="false"/>
          <w:color w:val="000000"/>
          <w:sz w:val="22"/>
          <w:szCs w:val="22"/>
        </w:rPr>
        <w:t xml:space="preserve">(xúc tác pTSA, ~80–100°C, có HQ ức chế trùng hợp sớm)</w:t>
      </w:r>
    </w:p>
    <w:p>
      <w:pPr>
        <w:spacing w:after="0" w:before="0"/>
      </w:pPr>
      <w:r>
        <w:t xml:space="preserve"/>
      </w:r>
    </w:p>
    <w:p>
      <w:pPr>
        <w:pStyle w:val="Heading2"/>
        <w:spacing w:after="100" w:before="220"/>
      </w:pPr>
      <w:r>
        <w:rPr>
          <w:rFonts w:ascii="Arial" w:cs="Arial" w:eastAsia="Arial" w:hAnsi="Arial"/>
          <w:b/>
          <w:bCs/>
          <w:color w:val="2E5FA3"/>
          <w:sz w:val="26"/>
          <w:szCs w:val="26"/>
        </w:rPr>
        <w:t xml:space="preserve">E.2. Hai hướng thử nghiệm UV Oil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00"/>
        <w:gridCol w:w="700"/>
        <w:gridCol w:w="1100"/>
        <w:gridCol w:w="2960"/>
      </w:tblGrid>
      <w:tr>
        <w:tc>
          <w:tcPr>
            <w:tcW w:type="dxa" w:w="18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Hướng</w:t>
            </w:r>
          </w:p>
        </w:tc>
        <w:tc>
          <w:tcPr>
            <w:tcW w:type="dxa" w:w="28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Dầu nền</w:t>
            </w:r>
          </w:p>
        </w:tc>
        <w:tc>
          <w:tcPr>
            <w:tcW w:type="dxa" w:w="7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%MA</w:t>
            </w:r>
          </w:p>
        </w:tc>
        <w:tc>
          <w:tcPr>
            <w:tcW w:type="dxa" w:w="11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%2HEA</w:t>
            </w:r>
          </w:p>
        </w:tc>
        <w:tc>
          <w:tcPr>
            <w:tcW w:type="dxa" w:w="29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Xúc tác / Photoinitiator</w:t>
            </w:r>
          </w:p>
        </w:tc>
      </w:tr>
      <w:tr>
        <w:tc>
          <w:tcPr>
            <w:tcW w:type="dxa" w:w="180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MATR UV</w:t>
            </w:r>
          </w:p>
        </w:tc>
        <w:tc>
          <w:tcPr>
            <w:tcW w:type="dxa" w:w="28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MATR v2 (RLO+TO 3:1 + MA 11%)</w:t>
            </w:r>
          </w:p>
        </w:tc>
        <w:tc>
          <w:tcPr>
            <w:tcW w:type="dxa" w:w="7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11%</w:t>
            </w:r>
          </w:p>
        </w:tc>
        <w:tc>
          <w:tcPr>
            <w:tcW w:type="dxa" w:w="1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 và 8%</w:t>
            </w:r>
          </w:p>
        </w:tc>
        <w:tc>
          <w:tcPr>
            <w:tcW w:type="dxa" w:w="29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pTSA; PI-1173 hoặc PI-819</w:t>
            </w:r>
          </w:p>
        </w:tc>
      </w:tr>
      <w:tr>
        <w:tc>
          <w:tcPr>
            <w:tcW w:type="dxa" w:w="1800"/>
            <w:tcBorders>
              <w:top w:val="single" w:color="AABBCC" w:sz="4"/>
              <w:left w:val="single" w:color="AABBCC" w:sz="4"/>
              <w:bottom w:val="single" w:color="AABBCC" w:sz="4"/>
              <w:right w:val="single" w:color="AABBCC" w:sz="4"/>
            </w:tcBorders>
            <w:shd w:fill="D6E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RLO UV</w:t>
            </w:r>
          </w:p>
        </w:tc>
        <w:tc>
          <w:tcPr>
            <w:tcW w:type="dxa" w:w="28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M2005 (RLO + MA 6%)</w:t>
            </w:r>
          </w:p>
        </w:tc>
        <w:tc>
          <w:tcPr>
            <w:tcW w:type="dxa" w:w="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6%</w:t>
            </w:r>
          </w:p>
        </w:tc>
        <w:tc>
          <w:tcPr>
            <w:tcW w:type="dxa" w:w="1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9"/>
                <w:szCs w:val="19"/>
              </w:rPr>
              <w:t xml:space="preserve">4%</w:t>
            </w:r>
          </w:p>
        </w:tc>
        <w:tc>
          <w:tcPr>
            <w:tcW w:type="dxa" w:w="29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pTSA; PI-1173</w:t>
            </w:r>
          </w:p>
        </w:tc>
      </w:tr>
    </w:tbl>
    <w:p>
      <w:pPr>
        <w:spacing w:after="0" w:before="0"/>
      </w:pPr>
      <w:r>
        <w:t xml:space="preserve"/>
      </w:r>
    </w:p>
    <w:p>
      <w:pPr>
        <w:pStyle w:val="Heading2"/>
        <w:spacing w:after="100" w:before="220"/>
      </w:pPr>
      <w:r>
        <w:rPr>
          <w:rFonts w:ascii="Arial" w:cs="Arial" w:eastAsia="Arial" w:hAnsi="Arial"/>
          <w:b/>
          <w:bCs/>
          <w:color w:val="2E5FA3"/>
          <w:sz w:val="26"/>
          <w:szCs w:val="26"/>
        </w:rPr>
        <w:t xml:space="preserve">E.3. Kết quả thử nghiệm chi tiết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Chỉ tiêu</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MATR UV (4% HEA)</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MATR UV (8% HEA)</w:t>
            </w:r>
          </w:p>
        </w:tc>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RLO UV (4% HEA)</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Khô UV (1200 mJ/cm²)</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Chậm, 20–30 phút ⚠</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 mặt ngay ✓</w:t>
            </w:r>
          </w:p>
        </w:tc>
        <w:tc>
          <w:tcPr>
            <w:tcW w:type="dxa" w:w="234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Không khô mặt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Khô tự nhiên (+CF100)</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Ráo 3–4h, khô 24h ✓</w:t>
            </w:r>
          </w:p>
        </w:tc>
        <w:tc>
          <w:tcPr>
            <w:tcW w:type="dxa" w:w="234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Ráo 3–4h, khô 24h ✓</w:t>
            </w:r>
          </w:p>
        </w:tc>
        <w:tc>
          <w:tcPr>
            <w:tcW w:type="dxa" w:w="234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Ráo 3–4h, khô 24h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Ngã vàng</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Nhiều ✗</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Nhiều ✗</w:t>
            </w:r>
          </w:p>
        </w:tc>
        <w:tc>
          <w:tcPr>
            <w:tcW w:type="dxa" w:w="234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Rất ít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Thấm rút</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Tốt hơn 8% ✓</w:t>
            </w:r>
          </w:p>
        </w:tc>
        <w:tc>
          <w:tcPr>
            <w:tcW w:type="dxa" w:w="234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Kém ✗</w:t>
            </w:r>
          </w:p>
        </w:tc>
        <w:tc>
          <w:tcPr>
            <w:tcW w:type="dxa" w:w="234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Tốt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Mùi</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Nhẹ ✓</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Nồng ✗</w:t>
            </w:r>
          </w:p>
        </w:tc>
        <w:tc>
          <w:tcPr>
            <w:tcW w:type="dxa" w:w="234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Nhẹ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Kháng nước</w:t>
            </w:r>
          </w:p>
        </w:tc>
        <w:tc>
          <w:tcPr>
            <w:tcW w:type="dxa" w:w="234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Đạt (sau 48h)</w:t>
            </w:r>
          </w:p>
        </w:tc>
        <w:tc>
          <w:tcPr>
            <w:tcW w:type="dxa" w:w="2340"/>
            <w:tcBorders>
              <w:top w:val="single" w:color="AABBCC" w:sz="4"/>
              <w:left w:val="single" w:color="AABBCC" w:sz="4"/>
              <w:bottom w:val="single" w:color="AABBCC" w:sz="4"/>
              <w:right w:val="single" w:color="AABBCC" w:sz="4"/>
            </w:tcBorders>
            <w:shd w:fill="E8F5EC"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Đạt (sau 24h) ✓</w:t>
            </w:r>
          </w:p>
        </w:tc>
        <w:tc>
          <w:tcPr>
            <w:tcW w:type="dxa" w:w="2340"/>
            <w:tcBorders>
              <w:top w:val="single" w:color="AABBCC" w:sz="4"/>
              <w:left w:val="single" w:color="AABBCC" w:sz="4"/>
              <w:bottom w:val="single" w:color="AABBCC" w:sz="4"/>
              <w:right w:val="single" w:color="AABBCC" w:sz="4"/>
            </w:tcBorders>
            <w:shd w:fill="E0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Tốt ✓</w:t>
            </w:r>
          </w:p>
        </w:tc>
      </w:tr>
      <w:tr>
        <w:tc>
          <w:tcPr>
            <w:tcW w:type="dxa" w:w="234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Bề mặt</w:t>
            </w:r>
          </w:p>
        </w:tc>
        <w:tc>
          <w:tcPr>
            <w:tcW w:type="dxa" w:w="234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Mềm, dễ trầy</w:t>
            </w:r>
          </w:p>
        </w:tc>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Mềm, dễ trầy</w:t>
            </w:r>
          </w:p>
        </w:tc>
        <w:tc>
          <w:tcPr>
            <w:tcW w:type="dxa" w:w="234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Dẻo dai hơn RLO ✓</w:t>
            </w:r>
          </w:p>
        </w:tc>
      </w:tr>
    </w:tbl>
    <w:p>
      <w:pPr>
        <w:spacing w:after="0" w:before="0"/>
      </w:pPr>
      <w:r>
        <w:t xml:space="preserve"/>
      </w:r>
    </w:p>
    <w:p>
      <w:pPr>
        <w:pBdr>
          <w:left w:val="single" w:color="2E5FA3" w:sz="20"/>
        </w:pBdr>
        <w:spacing w:after="80" w:before="80"/>
        <w:ind w:left="360"/>
      </w:pPr>
      <w:r>
        <w:rPr>
          <w:rFonts w:ascii="Arial" w:cs="Arial" w:eastAsia="Arial" w:hAnsi="Arial"/>
          <w:i/>
          <w:iCs/>
          <w:color w:val="2E5FA3"/>
          <w:sz w:val="20"/>
          <w:szCs w:val="20"/>
        </w:rPr>
        <w:t xml:space="preserve">Ghi chú: Bổ sung 10% EM231 vào MATR UV → cải thiện khô mặt, có thể vận hành không cần UV (dual-cure). RLO UV (4%HEA) ít vàng vượt trội — phù hợp cho dầu 1K cao cấp dù không khô UV.</w:t>
      </w:r>
    </w:p>
    <w:p>
      <w:pPr>
        <w:spacing w:after="0" w:before="0"/>
      </w:pPr>
      <w:r>
        <w:t xml:space="preserve"/>
      </w:r>
    </w:p>
    <w:p>
      <w:pPr>
        <w:pStyle w:val="Heading2"/>
        <w:spacing w:after="100" w:before="220"/>
      </w:pPr>
      <w:r>
        <w:rPr>
          <w:rFonts w:ascii="Arial" w:cs="Arial" w:eastAsia="Arial" w:hAnsi="Arial"/>
          <w:b/>
          <w:bCs/>
          <w:color w:val="2E5FA3"/>
          <w:sz w:val="26"/>
          <w:szCs w:val="26"/>
        </w:rPr>
        <w:t xml:space="preserve">E.4. Hướng khắc phục tồn tại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Vấn đề</w:t>
            </w:r>
          </w:p>
        </w:tc>
        <w:tc>
          <w:tcPr>
            <w:tcW w:type="dxa" w:w="58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Giải pháp đề xuất</w:t>
            </w:r>
          </w:p>
        </w:tc>
      </w:tr>
      <w:tr>
        <w:tc>
          <w:tcPr>
            <w:tcW w:type="dxa" w:w="3500"/>
            <w:tcBorders>
              <w:top w:val="single" w:color="AABBCC" w:sz="4"/>
              <w:left w:val="single" w:color="AABBCC" w:sz="4"/>
              <w:bottom w:val="single" w:color="AABBCC" w:sz="4"/>
              <w:right w:val="single" w:color="AABBCC" w:sz="4"/>
            </w:tcBorders>
            <w:shd w:fill="FDE8D0"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MATR UV ngã vàng nhiều</w:t>
            </w:r>
          </w:p>
        </w:tc>
        <w:tc>
          <w:tcPr>
            <w:tcW w:type="dxa" w:w="58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Giảm tỷ lệ TO (dầu trẩu có IV cao, tăng vàng hóa); thay PI-1173 bằng PI-819 (ít tạo màu)</w:t>
            </w:r>
          </w:p>
        </w:tc>
      </w:tr>
      <w:tr>
        <w:tc>
          <w:tcPr>
            <w:tcW w:type="dxa" w:w="3500"/>
            <w:tcBorders>
              <w:top w:val="single" w:color="AABBCC" w:sz="4"/>
              <w:left w:val="single" w:color="AABBCC" w:sz="4"/>
              <w:bottom w:val="single" w:color="AABBCC" w:sz="4"/>
              <w:right w:val="single" w:color="AABBCC" w:sz="4"/>
            </w:tcBorders>
            <w:shd w:fill="FDF0E0"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RLO UV không khô bằng UV</w:t>
            </w:r>
          </w:p>
        </w:tc>
        <w:tc>
          <w:tcPr>
            <w:tcW w:type="dxa" w:w="58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Tăng %HEA lên 6–8%; thay MA bằng anhydride phản ứng cao hơn</w:t>
            </w:r>
          </w:p>
        </w:tc>
      </w:tr>
      <w:tr>
        <w:tc>
          <w:tcPr>
            <w:tcW w:type="dxa" w:w="3500"/>
            <w:tcBorders>
              <w:top w:val="single" w:color="AABBCC" w:sz="4"/>
              <w:left w:val="single" w:color="AABBCC" w:sz="4"/>
              <w:bottom w:val="single" w:color="AABBCC" w:sz="4"/>
              <w:right w:val="single" w:color="AABBCC" w:sz="4"/>
            </w:tcBorders>
            <w:shd w:fill="FDE8D0"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Thấm rút kém (MATR UV)</w:t>
            </w:r>
          </w:p>
        </w:tc>
        <w:tc>
          <w:tcPr>
            <w:tcW w:type="dxa" w:w="58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Pha loãng 50–60% bằng EM223/EM231 trước khi thi công</w:t>
            </w:r>
          </w:p>
        </w:tc>
      </w:tr>
      <w:tr>
        <w:tc>
          <w:tcPr>
            <w:tcW w:type="dxa" w:w="3500"/>
            <w:tcBorders>
              <w:top w:val="single" w:color="AABBCC" w:sz="4"/>
              <w:left w:val="single" w:color="AABBCC" w:sz="4"/>
              <w:bottom w:val="single" w:color="AABBCC" w:sz="4"/>
              <w:right w:val="single" w:color="AABBCC" w:sz="4"/>
            </w:tcBorders>
            <w:shd w:fill="FDF0E0"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Mùi nồng (8%HEA)</w:t>
            </w:r>
          </w:p>
        </w:tc>
        <w:tc>
          <w:tcPr>
            <w:tcW w:type="dxa" w:w="586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Giảm hàm lượng HEA; kết hợp monomer ít mùi (HDDA, IBOA)</w:t>
            </w:r>
          </w:p>
        </w:tc>
      </w:tr>
      <w:tr>
        <w:tc>
          <w:tcPr>
            <w:tcW w:type="dxa" w:w="3500"/>
            <w:tcBorders>
              <w:top w:val="single" w:color="AABBCC" w:sz="4"/>
              <w:left w:val="single" w:color="AABBCC" w:sz="4"/>
              <w:bottom w:val="single" w:color="AABBCC" w:sz="4"/>
              <w:right w:val="single" w:color="AABBCC" w:sz="4"/>
            </w:tcBorders>
            <w:shd w:fill="FDE8D0"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Bề mặt rít, trầy dễ</w:t>
            </w:r>
          </w:p>
        </w:tc>
        <w:tc>
          <w:tcPr>
            <w:tcW w:type="dxa" w:w="586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Tăng hàm lượng sáp TO-8120M hoặc sáp carnauba</w:t>
            </w:r>
          </w:p>
        </w:tc>
      </w:tr>
    </w:tbl>
    <w:p>
      <w:pPr>
        <w:spacing w:after="0" w:before="0"/>
      </w:pPr>
      <w:r>
        <w:t xml:space="preserve"/>
      </w:r>
    </w:p>
    <w:p>
      <w:pPr>
        <w:spacing w:after="0" w:before="0"/>
      </w:pPr>
      <w:r>
        <w:t xml:space="preserve"/>
      </w:r>
    </w:p>
    <w:p>
      <w:r>
        <w:br w:type="page"/>
      </w:r>
    </w:p>
    <w:p>
      <w:pPr>
        <w:pStyle w:val="Heading1"/>
        <w:pBdr>
          <w:bottom w:val="single" w:color="1B3A6B" w:sz="12"/>
        </w:pBdr>
        <w:spacing w:after="160" w:before="320"/>
      </w:pPr>
      <w:r>
        <w:rPr>
          <w:rFonts w:ascii="Arial" w:cs="Arial" w:eastAsia="Arial" w:hAnsi="Arial"/>
          <w:b/>
          <w:bCs/>
          <w:color w:val="1B3A6B"/>
          <w:sz w:val="32"/>
          <w:szCs w:val="32"/>
        </w:rPr>
        <w:t xml:space="preserve">PHẦN F: TỔNG KẾT VÀ ĐỊNH HƯỚNG PHÁT TRIỂN</w:t>
      </w:r>
    </w:p>
    <w:p>
      <w:pPr>
        <w:pStyle w:val="Heading2"/>
        <w:spacing w:after="100" w:before="220"/>
      </w:pPr>
      <w:r>
        <w:rPr>
          <w:rFonts w:ascii="Arial" w:cs="Arial" w:eastAsia="Arial" w:hAnsi="Arial"/>
          <w:b/>
          <w:bCs/>
          <w:color w:val="2E5FA3"/>
          <w:sz w:val="26"/>
          <w:szCs w:val="26"/>
        </w:rPr>
        <w:t xml:space="preserve">F.1. Ma trận tổng hợp tất cả sản phẩm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1700"/>
        <w:gridCol w:w="1100"/>
        <w:gridCol w:w="1200"/>
        <w:gridCol w:w="1000"/>
        <w:gridCol w:w="760"/>
      </w:tblGrid>
      <w:tr>
        <w:tc>
          <w:tcPr>
            <w:tcW w:type="dxa" w:w="22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Sản phẩm</w:t>
            </w:r>
          </w:p>
        </w:tc>
        <w:tc>
          <w:tcPr>
            <w:tcW w:type="dxa" w:w="14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Dầu nền</w:t>
            </w:r>
          </w:p>
        </w:tc>
        <w:tc>
          <w:tcPr>
            <w:tcW w:type="dxa" w:w="17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Công nghệ</w:t>
            </w:r>
          </w:p>
        </w:tc>
        <w:tc>
          <w:tcPr>
            <w:tcW w:type="dxa" w:w="11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Khô mặt</w:t>
            </w:r>
          </w:p>
        </w:tc>
        <w:tc>
          <w:tcPr>
            <w:tcW w:type="dxa" w:w="12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Kháng nước</w:t>
            </w:r>
          </w:p>
        </w:tc>
        <w:tc>
          <w:tcPr>
            <w:tcW w:type="dxa" w:w="100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Ngã vàng</w:t>
            </w:r>
          </w:p>
        </w:tc>
        <w:tc>
          <w:tcPr>
            <w:tcW w:type="dxa" w:w="76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Giai đoạn</w:t>
            </w:r>
          </w:p>
        </w:tc>
      </w:tr>
      <w:tr>
        <w:tc>
          <w:tcPr>
            <w:tcW w:type="dxa" w:w="2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8"/>
                <w:szCs w:val="18"/>
              </w:rPr>
              <w:t xml:space="preserve">RLO gốc</w:t>
            </w:r>
          </w:p>
        </w:tc>
        <w:tc>
          <w:tcPr>
            <w:tcW w:type="dxa" w:w="14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RLO</w:t>
            </w:r>
          </w:p>
        </w:tc>
        <w:tc>
          <w:tcPr>
            <w:tcW w:type="dxa" w:w="17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w:t>
            </w:r>
          </w:p>
        </w:tc>
        <w:tc>
          <w:tcPr>
            <w:tcW w:type="dxa" w:w="1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24–72h</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Kém ✗</w:t>
            </w:r>
          </w:p>
        </w:tc>
        <w:tc>
          <w:tcPr>
            <w:tcW w:type="dxa" w:w="1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Nhiều</w:t>
            </w:r>
          </w:p>
        </w:tc>
        <w:tc>
          <w:tcPr>
            <w:tcW w:type="dxa" w:w="76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7"/>
                <w:szCs w:val="17"/>
              </w:rPr>
              <w:t xml:space="preserve">NL</w:t>
            </w:r>
          </w:p>
        </w:tc>
      </w:tr>
      <w:tr>
        <w:tc>
          <w:tcPr>
            <w:tcW w:type="dxa" w:w="2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8"/>
                <w:szCs w:val="18"/>
              </w:rPr>
              <w:t xml:space="preserve">M2005 (6%MA)</w:t>
            </w:r>
          </w:p>
        </w:tc>
        <w:tc>
          <w:tcPr>
            <w:tcW w:type="dxa" w:w="14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RLO</w:t>
            </w:r>
          </w:p>
        </w:tc>
        <w:tc>
          <w:tcPr>
            <w:tcW w:type="dxa" w:w="1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Malein hóa</w:t>
            </w:r>
          </w:p>
        </w:tc>
        <w:tc>
          <w:tcPr>
            <w:tcW w:type="dxa" w:w="1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6–8h</w:t>
            </w:r>
          </w:p>
        </w:tc>
        <w:tc>
          <w:tcPr>
            <w:tcW w:type="dxa" w:w="1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Tốt ✓</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Ít ✓</w:t>
            </w:r>
          </w:p>
        </w:tc>
        <w:tc>
          <w:tcPr>
            <w:tcW w:type="dxa" w:w="76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7"/>
                <w:szCs w:val="17"/>
              </w:rPr>
              <w:t xml:space="preserve">✅ HT</w:t>
            </w:r>
          </w:p>
        </w:tc>
      </w:tr>
      <w:tr>
        <w:tc>
          <w:tcPr>
            <w:tcW w:type="dxa" w:w="2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8"/>
                <w:szCs w:val="18"/>
              </w:rPr>
              <w:t xml:space="preserve">W/O (M2005+Parafin)</w:t>
            </w:r>
          </w:p>
        </w:tc>
        <w:tc>
          <w:tcPr>
            <w:tcW w:type="dxa" w:w="14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M2005</w:t>
            </w:r>
          </w:p>
        </w:tc>
        <w:tc>
          <w:tcPr>
            <w:tcW w:type="dxa" w:w="17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Nhũ W/O</w:t>
            </w:r>
          </w:p>
        </w:tc>
        <w:tc>
          <w:tcPr>
            <w:tcW w:type="dxa" w:w="1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~4h ✓</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Tốt ✓</w:t>
            </w:r>
          </w:p>
        </w:tc>
        <w:tc>
          <w:tcPr>
            <w:tcW w:type="dxa" w:w="1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Ít ✓</w:t>
            </w:r>
          </w:p>
        </w:tc>
        <w:tc>
          <w:tcPr>
            <w:tcW w:type="dxa" w:w="76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7"/>
                <w:szCs w:val="17"/>
              </w:rPr>
              <w:t xml:space="preserve">✅ HT</w:t>
            </w:r>
          </w:p>
        </w:tc>
      </w:tr>
      <w:tr>
        <w:tc>
          <w:tcPr>
            <w:tcW w:type="dxa" w:w="2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8"/>
                <w:szCs w:val="18"/>
              </w:rPr>
              <w:t xml:space="preserve">O/W (2305H)</w:t>
            </w:r>
          </w:p>
        </w:tc>
        <w:tc>
          <w:tcPr>
            <w:tcW w:type="dxa" w:w="14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M2005</w:t>
            </w:r>
          </w:p>
        </w:tc>
        <w:tc>
          <w:tcPr>
            <w:tcW w:type="dxa" w:w="1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Nhũ O/W</w:t>
            </w:r>
          </w:p>
        </w:tc>
        <w:tc>
          <w:tcPr>
            <w:tcW w:type="dxa" w:w="1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3–4h ✓✓</w:t>
            </w:r>
          </w:p>
        </w:tc>
        <w:tc>
          <w:tcPr>
            <w:tcW w:type="dxa" w:w="1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Tốt</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Vàng ✗</w:t>
            </w:r>
          </w:p>
        </w:tc>
        <w:tc>
          <w:tcPr>
            <w:tcW w:type="dxa" w:w="76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7"/>
                <w:szCs w:val="17"/>
              </w:rPr>
              <w:t xml:space="preserve">✅ HT</w:t>
            </w:r>
          </w:p>
        </w:tc>
      </w:tr>
      <w:tr>
        <w:tc>
          <w:tcPr>
            <w:tcW w:type="dxa" w:w="2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8"/>
                <w:szCs w:val="18"/>
              </w:rPr>
              <w:t xml:space="preserve">Hardwax 3005 M2</w:t>
            </w:r>
          </w:p>
        </w:tc>
        <w:tc>
          <w:tcPr>
            <w:tcW w:type="dxa" w:w="14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RLO+TO</w:t>
            </w:r>
          </w:p>
        </w:tc>
        <w:tc>
          <w:tcPr>
            <w:tcW w:type="dxa" w:w="17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Wax 1K</w:t>
            </w:r>
          </w:p>
        </w:tc>
        <w:tc>
          <w:tcPr>
            <w:tcW w:type="dxa" w:w="1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16h</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Tốt ✓</w:t>
            </w:r>
          </w:p>
        </w:tc>
        <w:tc>
          <w:tcPr>
            <w:tcW w:type="dxa" w:w="1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w:t>
            </w:r>
          </w:p>
        </w:tc>
        <w:tc>
          <w:tcPr>
            <w:tcW w:type="dxa" w:w="76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7"/>
                <w:szCs w:val="17"/>
              </w:rPr>
              <w:t xml:space="preserve">✓ TV</w:t>
            </w:r>
          </w:p>
        </w:tc>
      </w:tr>
      <w:tr>
        <w:tc>
          <w:tcPr>
            <w:tcW w:type="dxa" w:w="2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8"/>
                <w:szCs w:val="18"/>
              </w:rPr>
              <w:t xml:space="preserve">Dầu 2K (6%Gly+HI100)</w:t>
            </w:r>
          </w:p>
        </w:tc>
        <w:tc>
          <w:tcPr>
            <w:tcW w:type="dxa" w:w="14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RLO+Gly</w:t>
            </w:r>
          </w:p>
        </w:tc>
        <w:tc>
          <w:tcPr>
            <w:tcW w:type="dxa" w:w="1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Glycerolysis</w:t>
            </w:r>
          </w:p>
        </w:tc>
        <w:tc>
          <w:tcPr>
            <w:tcW w:type="dxa" w:w="1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&lt;12h ✓</w:t>
            </w:r>
          </w:p>
        </w:tc>
        <w:tc>
          <w:tcPr>
            <w:tcW w:type="dxa" w:w="1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Rất tốt ✓✓</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w:t>
            </w:r>
          </w:p>
        </w:tc>
        <w:tc>
          <w:tcPr>
            <w:tcW w:type="dxa" w:w="76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7"/>
                <w:szCs w:val="17"/>
              </w:rPr>
              <w:t xml:space="preserve">✓ TV</w:t>
            </w:r>
          </w:p>
        </w:tc>
      </w:tr>
      <w:tr>
        <w:tc>
          <w:tcPr>
            <w:tcW w:type="dxa" w:w="2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8"/>
                <w:szCs w:val="18"/>
              </w:rPr>
              <w:t xml:space="preserve">MATR UV Oil (8%HEA)</w:t>
            </w:r>
          </w:p>
        </w:tc>
        <w:tc>
          <w:tcPr>
            <w:tcW w:type="dxa" w:w="14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MATR</w:t>
            </w:r>
          </w:p>
        </w:tc>
        <w:tc>
          <w:tcPr>
            <w:tcW w:type="dxa" w:w="17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Acrylate+UV</w:t>
            </w:r>
          </w:p>
        </w:tc>
        <w:tc>
          <w:tcPr>
            <w:tcW w:type="dxa" w:w="11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UV ngay ✓✓</w:t>
            </w:r>
          </w:p>
        </w:tc>
        <w:tc>
          <w:tcPr>
            <w:tcW w:type="dxa" w:w="12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Đạt</w:t>
            </w:r>
          </w:p>
        </w:tc>
        <w:tc>
          <w:tcPr>
            <w:tcW w:type="dxa" w:w="1000"/>
            <w:tcBorders>
              <w:top w:val="single" w:color="AABBCC" w:sz="4"/>
              <w:left w:val="single" w:color="AABBCC" w:sz="4"/>
              <w:bottom w:val="single" w:color="AABBCC" w:sz="4"/>
              <w:right w:val="single" w:color="AABBCC" w:sz="4"/>
            </w:tcBorders>
            <w:shd w:fill="F2F4F7"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Nhiều ✗</w:t>
            </w:r>
          </w:p>
        </w:tc>
        <w:tc>
          <w:tcPr>
            <w:tcW w:type="dxa" w:w="760"/>
            <w:tcBorders>
              <w:top w:val="single" w:color="AABBCC" w:sz="4"/>
              <w:left w:val="single" w:color="AABBCC" w:sz="4"/>
              <w:bottom w:val="single" w:color="AABBCC" w:sz="4"/>
              <w:right w:val="single" w:color="AABBCC" w:sz="4"/>
            </w:tcBorders>
            <w:shd w:fill="FDE8D0"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7"/>
                <w:szCs w:val="17"/>
              </w:rPr>
              <w:t xml:space="preserve">⚠ CI</w:t>
            </w:r>
          </w:p>
        </w:tc>
      </w:tr>
      <w:tr>
        <w:tc>
          <w:tcPr>
            <w:tcW w:type="dxa" w:w="2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8"/>
                <w:szCs w:val="18"/>
              </w:rPr>
              <w:t xml:space="preserve">RLO UV Oil (4%HEA)</w:t>
            </w:r>
          </w:p>
        </w:tc>
        <w:tc>
          <w:tcPr>
            <w:tcW w:type="dxa" w:w="14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RLO+MA</w:t>
            </w:r>
          </w:p>
        </w:tc>
        <w:tc>
          <w:tcPr>
            <w:tcW w:type="dxa" w:w="17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8"/>
                <w:szCs w:val="18"/>
              </w:rPr>
              <w:t xml:space="preserve">Acrylate</w:t>
            </w:r>
          </w:p>
        </w:tc>
        <w:tc>
          <w:tcPr>
            <w:tcW w:type="dxa" w:w="11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3–4h ✓</w:t>
            </w:r>
          </w:p>
        </w:tc>
        <w:tc>
          <w:tcPr>
            <w:tcW w:type="dxa" w:w="12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Tốt ✓</w:t>
            </w:r>
          </w:p>
        </w:tc>
        <w:tc>
          <w:tcPr>
            <w:tcW w:type="dxa" w:w="100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Rất ít ✓</w:t>
            </w:r>
          </w:p>
        </w:tc>
        <w:tc>
          <w:tcPr>
            <w:tcW w:type="dxa" w:w="76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center"/>
            </w:pPr>
            <w:r>
              <w:rPr>
                <w:rFonts w:ascii="Arial" w:cs="Arial" w:eastAsia="Arial" w:hAnsi="Arial"/>
                <w:b/>
                <w:bCs/>
                <w:i w:val="false"/>
                <w:iCs w:val="false"/>
                <w:color w:val="000000"/>
                <w:sz w:val="17"/>
                <w:szCs w:val="17"/>
              </w:rPr>
              <w:t xml:space="preserve">✓ TV</w:t>
            </w:r>
          </w:p>
        </w:tc>
      </w:tr>
    </w:tbl>
    <w:p>
      <w:pPr>
        <w:spacing w:after="0" w:before="0"/>
      </w:pPr>
      <w:r>
        <w:t xml:space="preserve"/>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000"/>
      </w:tblGrid>
      <w:tr>
        <w:tc>
          <w:tcPr>
            <w:tcW w:type="dxa" w:w="200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 HT = Hoàn thiện</w:t>
            </w:r>
          </w:p>
        </w:tc>
        <w:tc>
          <w:tcPr>
            <w:tcW w:type="dxa" w:w="200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 TV = Có triển vọng</w:t>
            </w:r>
          </w:p>
        </w:tc>
        <w:tc>
          <w:tcPr>
            <w:tcW w:type="dxa" w:w="2000"/>
            <w:tcBorders>
              <w:top w:val="single" w:color="AABBCC" w:sz="4"/>
              <w:left w:val="single" w:color="AABBCC" w:sz="4"/>
              <w:bottom w:val="single" w:color="AABBCC" w:sz="4"/>
              <w:right w:val="single" w:color="AABBCC" w:sz="4"/>
            </w:tcBorders>
            <w:shd w:fill="FDE8D0" w:val="clear"/>
            <w:tcMar>
              <w:top w:type="dxa" w:w="60"/>
              <w:left w:type="dxa" w:w="100"/>
              <w:bottom w:type="dxa" w:w="60"/>
              <w:right w:type="dxa" w:w="100"/>
            </w:tcMar>
            <w:vAlign w:val="center"/>
          </w:tcPr>
          <w:p>
            <w:pPr>
              <w:jc w:val="center"/>
            </w:pPr>
            <w:r>
              <w:rPr>
                <w:rFonts w:ascii="Arial" w:cs="Arial" w:eastAsia="Arial" w:hAnsi="Arial"/>
                <w:b w:val="false"/>
                <w:bCs w:val="false"/>
                <w:i w:val="false"/>
                <w:iCs w:val="false"/>
                <w:color w:val="000000"/>
                <w:sz w:val="18"/>
                <w:szCs w:val="18"/>
              </w:rPr>
              <w:t xml:space="preserve">⚠ CI = Cần cải tiến</w:t>
            </w:r>
          </w:p>
        </w:tc>
      </w:tr>
    </w:tbl>
    <w:p>
      <w:pPr>
        <w:spacing w:after="0" w:before="0"/>
      </w:pPr>
      <w:r>
        <w:t xml:space="preserve"/>
      </w:r>
    </w:p>
    <w:p>
      <w:pPr>
        <w:pStyle w:val="Heading2"/>
        <w:spacing w:after="100" w:before="220"/>
      </w:pPr>
      <w:r>
        <w:rPr>
          <w:rFonts w:ascii="Arial" w:cs="Arial" w:eastAsia="Arial" w:hAnsi="Arial"/>
          <w:b/>
          <w:bCs/>
          <w:color w:val="2E5FA3"/>
          <w:sz w:val="26"/>
          <w:szCs w:val="26"/>
        </w:rPr>
        <w:t xml:space="preserve">F.2. Sơ đồ chuyển hóa công nghệ</w:t>
      </w:r>
    </w:p>
    <w:p>
      <w:pPr>
        <w:spacing w:after="60" w:before="60"/>
      </w:pPr>
      <w:r>
        <w:rPr>
          <w:rFonts w:ascii="Arial" w:cs="Arial" w:eastAsia="Arial" w:hAnsi="Arial"/>
          <w:b w:val="false"/>
          <w:bCs w:val="false"/>
          <w:i w:val="false"/>
          <w:iCs w:val="false"/>
          <w:color w:val="000000"/>
          <w:sz w:val="22"/>
          <w:szCs w:val="22"/>
        </w:rPr>
        <w:t xml:space="preserve">Toàn bộ chuỗi R&amp;D xuất phát từ RLO và TO, phân nhánh theo 5 hướng công nghệ:</w:t>
      </w:r>
    </w:p>
    <w:p>
      <w:pPr>
        <w:spacing w:after="0" w:before="0"/>
      </w:pPr>
      <w:r>
        <w:t xml:space="preserve"/>
      </w:r>
    </w:p>
    <w:p>
      <w:pPr>
        <w:pBdr>
          <w:left w:val="single" w:color="1B3A6B" w:sz="20"/>
        </w:pBdr>
        <w:shd w:fill="F2F4F7" w:val="clear"/>
        <w:spacing w:after="80" w:before="80"/>
      </w:pPr>
      <w:r>
        <w:rPr>
          <w:rFonts w:ascii="Courier New" w:cs="Courier New" w:eastAsia="Courier New" w:hAnsi="Courier New"/>
          <w:b/>
          <w:bCs/>
          <w:color w:val="1B3A6B"/>
          <w:sz w:val="22"/>
          <w:szCs w:val="22"/>
        </w:rPr>
        <w:t xml:space="preserve">RLO</w:t>
      </w:r>
      <w:r>
        <w:rPr>
          <w:rFonts w:ascii="Courier New" w:cs="Courier New" w:eastAsia="Courier New" w:hAnsi="Courier New"/>
          <w:color w:val="5A5A5A"/>
          <w:sz w:val="22"/>
          <w:szCs w:val="22"/>
        </w:rPr>
        <w:t xml:space="preserve">  →  </w:t>
      </w:r>
      <w:r>
        <w:rPr>
          <w:rFonts w:ascii="Courier New" w:cs="Courier New" w:eastAsia="Courier New" w:hAnsi="Courier New"/>
          <w:color w:val="1D6B3B"/>
          <w:sz w:val="22"/>
          <w:szCs w:val="22"/>
        </w:rPr>
        <w:t xml:space="preserve">+MA 6% → M2005</w:t>
      </w:r>
      <w:r>
        <w:rPr>
          <w:rFonts w:ascii="Courier New" w:cs="Courier New" w:eastAsia="Courier New" w:hAnsi="Courier New"/>
          <w:color w:val="2E5FA3"/>
          <w:sz w:val="22"/>
          <w:szCs w:val="22"/>
        </w:rPr>
        <w:t xml:space="preserve">  →  W/O nhũ | O/W nhũ | RLO UV Oil</w:t>
      </w:r>
    </w:p>
    <w:p>
      <w:pPr>
        <w:pBdr>
          <w:left w:val="single" w:color="1B3A6B" w:sz="20"/>
        </w:pBdr>
        <w:shd w:fill="F2F4F7" w:val="clear"/>
        <w:spacing w:after="40" w:before="40"/>
      </w:pPr>
      <w:r>
        <w:rPr>
          <w:rFonts w:ascii="Courier New" w:cs="Courier New" w:eastAsia="Courier New" w:hAnsi="Courier New"/>
          <w:b/>
          <w:bCs/>
          <w:color w:val="1B3A6B"/>
          <w:sz w:val="22"/>
          <w:szCs w:val="22"/>
        </w:rPr>
        <w:t xml:space="preserve">RLO + TO (3:1)</w:t>
      </w:r>
      <w:r>
        <w:rPr>
          <w:rFonts w:ascii="Courier New" w:cs="Courier New" w:eastAsia="Courier New" w:hAnsi="Courier New"/>
          <w:color w:val="5A5A5A"/>
          <w:sz w:val="22"/>
          <w:szCs w:val="22"/>
        </w:rPr>
        <w:t xml:space="preserve">  →  </w:t>
      </w:r>
      <w:r>
        <w:rPr>
          <w:rFonts w:ascii="Courier New" w:cs="Courier New" w:eastAsia="Courier New" w:hAnsi="Courier New"/>
          <w:color w:val="1A7F8E"/>
          <w:sz w:val="22"/>
          <w:szCs w:val="22"/>
        </w:rPr>
        <w:t xml:space="preserve">+MA 11% → MATR v2</w:t>
      </w:r>
      <w:r>
        <w:rPr>
          <w:rFonts w:ascii="Courier New" w:cs="Courier New" w:eastAsia="Courier New" w:hAnsi="Courier New"/>
          <w:color w:val="2E5FA3"/>
          <w:sz w:val="22"/>
          <w:szCs w:val="22"/>
        </w:rPr>
        <w:t xml:space="preserve">  →  MATR UV Oil (8%HEA)</w:t>
      </w:r>
    </w:p>
    <w:p>
      <w:pPr>
        <w:pBdr>
          <w:left w:val="single" w:color="1B3A6B" w:sz="20"/>
        </w:pBdr>
        <w:shd w:fill="F2F4F7" w:val="clear"/>
        <w:spacing w:after="40" w:before="40"/>
      </w:pPr>
      <w:r>
        <w:rPr>
          <w:rFonts w:ascii="Courier New" w:cs="Courier New" w:eastAsia="Courier New" w:hAnsi="Courier New"/>
          <w:b/>
          <w:bCs/>
          <w:color w:val="1B3A6B"/>
          <w:sz w:val="22"/>
          <w:szCs w:val="22"/>
        </w:rPr>
        <w:t xml:space="preserve">RLO + TO (3:1) + Sáp 8120M</w:t>
      </w:r>
      <w:r>
        <w:rPr>
          <w:rFonts w:ascii="Courier New" w:cs="Courier New" w:eastAsia="Courier New" w:hAnsi="Courier New"/>
          <w:color w:val="5A5A5A"/>
          <w:sz w:val="22"/>
          <w:szCs w:val="22"/>
        </w:rPr>
        <w:t xml:space="preserve">  →  </w:t>
      </w:r>
      <w:r>
        <w:rPr>
          <w:rFonts w:ascii="Courier New" w:cs="Courier New" w:eastAsia="Courier New" w:hAnsi="Courier New"/>
          <w:color w:val="C25B00"/>
          <w:sz w:val="22"/>
          <w:szCs w:val="22"/>
        </w:rPr>
        <w:t xml:space="preserve">+PM+Parafin → Hardwax 3005 M2 (1K)</w:t>
      </w:r>
    </w:p>
    <w:p>
      <w:pPr>
        <w:pBdr>
          <w:left w:val="single" w:color="1B3A6B" w:sz="20"/>
        </w:pBdr>
        <w:shd w:fill="F2F4F7" w:val="clear"/>
        <w:spacing w:after="80" w:before="40"/>
      </w:pPr>
      <w:r>
        <w:rPr>
          <w:rFonts w:ascii="Courier New" w:cs="Courier New" w:eastAsia="Courier New" w:hAnsi="Courier New"/>
          <w:b/>
          <w:bCs/>
          <w:color w:val="1B3A6B"/>
          <w:sz w:val="22"/>
          <w:szCs w:val="22"/>
        </w:rPr>
        <w:t xml:space="preserve">RLO + Glycerine 6%</w:t>
      </w:r>
      <w:r>
        <w:rPr>
          <w:rFonts w:ascii="Courier New" w:cs="Courier New" w:eastAsia="Courier New" w:hAnsi="Courier New"/>
          <w:color w:val="5A5A5A"/>
          <w:sz w:val="22"/>
          <w:szCs w:val="22"/>
        </w:rPr>
        <w:t xml:space="preserve">  →  </w:t>
      </w:r>
      <w:r>
        <w:rPr>
          <w:rFonts w:ascii="Courier New" w:cs="Courier New" w:eastAsia="Courier New" w:hAnsi="Courier New"/>
          <w:color w:val="8B0000"/>
          <w:sz w:val="22"/>
          <w:szCs w:val="22"/>
        </w:rPr>
        <w:t xml:space="preserve">Glycerolysis → Polyol → +HI100 → Dầu 2K</w:t>
      </w:r>
    </w:p>
    <w:p>
      <w:pPr>
        <w:spacing w:after="0" w:before="0"/>
      </w:pPr>
      <w:r>
        <w:t xml:space="preserve"/>
      </w:r>
    </w:p>
    <w:p>
      <w:pPr>
        <w:pStyle w:val="Heading2"/>
        <w:spacing w:after="100" w:before="220"/>
      </w:pPr>
      <w:r>
        <w:rPr>
          <w:rFonts w:ascii="Arial" w:cs="Arial" w:eastAsia="Arial" w:hAnsi="Arial"/>
          <w:b/>
          <w:bCs/>
          <w:color w:val="2E5FA3"/>
          <w:sz w:val="26"/>
          <w:szCs w:val="26"/>
        </w:rPr>
        <w:t xml:space="preserve">F.3. Lộ trình phát triển sản phẩm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c>
          <w:tcPr>
            <w:tcW w:type="dxa" w:w="234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Giai đoạn</w:t>
            </w:r>
          </w:p>
        </w:tc>
        <w:tc>
          <w:tcPr>
            <w:tcW w:type="dxa" w:w="351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Sản phẩm</w:t>
            </w:r>
          </w:p>
        </w:tc>
        <w:tc>
          <w:tcPr>
            <w:tcW w:type="dxa" w:w="3510"/>
            <w:tcBorders>
              <w:top w:val="single" w:color="AABBCC" w:sz="4"/>
              <w:left w:val="single" w:color="AABBCC" w:sz="4"/>
              <w:bottom w:val="single" w:color="AABBCC" w:sz="4"/>
              <w:right w:val="single" w:color="AABBCC" w:sz="4"/>
            </w:tcBorders>
            <w:shd w:fill="1B3A6B" w:val="clear"/>
            <w:tcMar>
              <w:top w:type="dxa" w:w="60"/>
              <w:left w:type="dxa" w:w="100"/>
              <w:bottom w:type="dxa" w:w="60"/>
              <w:right w:type="dxa" w:w="100"/>
            </w:tcMar>
            <w:vAlign w:val="center"/>
          </w:tcPr>
          <w:p>
            <w:pPr>
              <w:jc w:val="center"/>
            </w:pPr>
            <w:r>
              <w:rPr>
                <w:rFonts w:ascii="Arial" w:cs="Arial" w:eastAsia="Arial" w:hAnsi="Arial"/>
                <w:b/>
                <w:bCs/>
                <w:i w:val="false"/>
                <w:iCs w:val="false"/>
                <w:color w:val="FFFFFF"/>
                <w:sz w:val="19"/>
                <w:szCs w:val="19"/>
              </w:rPr>
              <w:t xml:space="preserve">Mục tiêu cạnh tranh</w:t>
            </w:r>
          </w:p>
        </w:tc>
      </w:tr>
      <w:tr>
        <w:tc>
          <w:tcPr>
            <w:tcW w:type="dxa" w:w="2340"/>
            <w:tcBorders>
              <w:top w:val="single" w:color="AABBCC" w:sz="4"/>
              <w:left w:val="single" w:color="AABBCC" w:sz="4"/>
              <w:bottom w:val="single" w:color="AABBCC" w:sz="4"/>
              <w:right w:val="single" w:color="AABBCC" w:sz="4"/>
            </w:tcBorders>
            <w:shd w:fill="D6E4F7"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Ngắn hạn
Dầu nhũ W/O &amp; O/W</w:t>
            </w:r>
          </w:p>
        </w:tc>
        <w:tc>
          <w:tcPr>
            <w:tcW w:type="dxa" w:w="351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M2005 (6%MA) + Parafin (W/O)
M2005 + AMP (O/W)
Giảm VOC, dễ thi công</w:t>
            </w:r>
          </w:p>
        </w:tc>
        <w:tc>
          <w:tcPr>
            <w:tcW w:type="dxa" w:w="351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Dầu lau gỗ nhập khẩu phân khúc thấp–trung
Rubio Monocoat 1K thị trường đại trà</w:t>
            </w:r>
          </w:p>
        </w:tc>
      </w:tr>
      <w:tr>
        <w:tc>
          <w:tcPr>
            <w:tcW w:type="dxa" w:w="2340"/>
            <w:tcBorders>
              <w:top w:val="single" w:color="AABBCC" w:sz="4"/>
              <w:left w:val="single" w:color="AABBCC" w:sz="4"/>
              <w:bottom w:val="single" w:color="AABBCC" w:sz="4"/>
              <w:right w:val="single" w:color="AABBCC" w:sz="4"/>
            </w:tcBorders>
            <w:shd w:fill="D0EEF2"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Trung hạn
Hardwax Oil 1K cao cấp</w:t>
            </w:r>
          </w:p>
        </w:tc>
        <w:tc>
          <w:tcPr>
            <w:tcW w:type="dxa" w:w="351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Hardwax 3005 M2 (RLO+TO+PM+sáp)
RLO UV Oil (4%HEA) — ít vàng, dẻo, thấm tốt
Dầu 2K (Polyol+HI100)</w:t>
            </w:r>
          </w:p>
        </w:tc>
        <w:tc>
          <w:tcPr>
            <w:tcW w:type="dxa" w:w="3510"/>
            <w:tcBorders>
              <w:top w:val="single" w:color="AABBCC" w:sz="4"/>
              <w:left w:val="single" w:color="AABBCC" w:sz="4"/>
              <w:bottom w:val="single" w:color="AABBCC" w:sz="4"/>
              <w:right w:val="single" w:color="AABBCC" w:sz="4"/>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Rubio Monocoat 1K cao cấp
Osmo Polyx Oil</w:t>
            </w:r>
          </w:p>
        </w:tc>
      </w:tr>
      <w:tr>
        <w:tc>
          <w:tcPr>
            <w:tcW w:type="dxa" w:w="2340"/>
            <w:tcBorders>
              <w:top w:val="single" w:color="AABBCC" w:sz="4"/>
              <w:left w:val="single" w:color="AABBCC" w:sz="4"/>
              <w:bottom w:val="single" w:color="AABBCC" w:sz="4"/>
              <w:right w:val="single" w:color="AABBCC" w:sz="4"/>
            </w:tcBorders>
            <w:shd w:fill="D4EED9" w:val="clear"/>
            <w:tcMar>
              <w:top w:type="dxa" w:w="60"/>
              <w:left w:type="dxa" w:w="100"/>
              <w:bottom w:type="dxa" w:w="60"/>
              <w:right w:type="dxa" w:w="100"/>
            </w:tcMar>
            <w:vAlign w:val="center"/>
          </w:tcPr>
          <w:p>
            <w:pPr>
              <w:jc w:val="left"/>
            </w:pPr>
            <w:r>
              <w:rPr>
                <w:rFonts w:ascii="Arial" w:cs="Arial" w:eastAsia="Arial" w:hAnsi="Arial"/>
                <w:b/>
                <w:bCs/>
                <w:i w:val="false"/>
                <w:iCs w:val="false"/>
                <w:color w:val="000000"/>
                <w:sz w:val="19"/>
                <w:szCs w:val="19"/>
              </w:rPr>
              <w:t xml:space="preserve">Dài hạn
Hardwax 2K &amp; UV thương mại</w:t>
            </w:r>
          </w:p>
        </w:tc>
        <w:tc>
          <w:tcPr>
            <w:tcW w:type="dxa" w:w="351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val="false"/>
                <w:iCs w:val="false"/>
                <w:color w:val="000000"/>
                <w:sz w:val="19"/>
                <w:szCs w:val="19"/>
              </w:rPr>
              <w:t xml:space="preserve">Cải thiện MATR UV Oil (giảm vàng, tăng thấm)
Dual-cure: UV + tự nhiên
Thay dung môi hóa dầu bằng d-Limonene
Khắc phục cong vênh dầu malein hóa</w:t>
            </w:r>
          </w:p>
        </w:tc>
        <w:tc>
          <w:tcPr>
            <w:tcW w:type="dxa" w:w="3510"/>
            <w:tcBorders>
              <w:top w:val="single" w:color="AABBCC" w:sz="4"/>
              <w:left w:val="single" w:color="AABBCC" w:sz="4"/>
              <w:bottom w:val="single" w:color="AABBCC" w:sz="4"/>
              <w:right w:val="single" w:color="AABBCC" w:sz="4"/>
            </w:tcBorders>
            <w:shd w:fill="F9F9F9" w:val="clear"/>
            <w:tcMar>
              <w:top w:type="dxa" w:w="60"/>
              <w:left w:type="dxa" w:w="100"/>
              <w:bottom w:type="dxa" w:w="60"/>
              <w:right w:type="dxa" w:w="100"/>
            </w:tcMar>
            <w:vAlign w:val="center"/>
          </w:tcPr>
          <w:p>
            <w:pPr>
              <w:jc w:val="left"/>
            </w:pPr>
            <w:r>
              <w:rPr>
                <w:rFonts w:ascii="Arial" w:cs="Arial" w:eastAsia="Arial" w:hAnsi="Arial"/>
                <w:b w:val="false"/>
                <w:bCs w:val="false"/>
                <w:i/>
                <w:iCs/>
                <w:color w:val="000000"/>
                <w:sz w:val="19"/>
                <w:szCs w:val="19"/>
              </w:rPr>
              <w:t xml:space="preserve">Rubio Monocoat 2C
UV Oil industrial line xuất khẩu</w:t>
            </w:r>
          </w:p>
        </w:tc>
      </w:tr>
    </w:tbl>
    <w:p>
      <w:pPr>
        <w:spacing w:after="0" w:before="0"/>
      </w:pPr>
      <w:r>
        <w:t xml:space="preserve"/>
      </w:r>
    </w:p>
    <w:p>
      <w:pPr>
        <w:spacing w:after="0" w:before="0"/>
      </w:pPr>
      <w:r>
        <w:t xml:space="preserve"/>
      </w:r>
    </w:p>
    <w:p>
      <w:pPr>
        <w:pBdr>
          <w:top w:val="single" w:color="1B3A6B" w:sz="8"/>
        </w:pBdr>
        <w:spacing w:after="80" w:before="160"/>
      </w:pPr>
      <w:r>
        <w:rPr>
          <w:rFonts w:ascii="Arial" w:cs="Arial" w:eastAsia="Arial" w:hAnsi="Arial"/>
          <w:b/>
          <w:bCs/>
          <w:color w:val="1B3A6B"/>
          <w:sz w:val="22"/>
          <w:szCs w:val="22"/>
        </w:rPr>
        <w:t xml:space="preserve">Nghiên cứu bổ sung:</w:t>
      </w:r>
    </w:p>
    <w:p>
      <w:pPr>
        <w:pStyle w:val="ListParagraph"/>
        <w:numPr>
          <w:ilvl w:val="0"/>
          <w:numId w:val="2"/>
        </w:numPr>
        <w:spacing w:after="40" w:before="40"/>
      </w:pPr>
      <w:r>
        <w:rPr>
          <w:rFonts w:ascii="Arial" w:cs="Arial" w:eastAsia="Arial" w:hAnsi="Arial"/>
          <w:b w:val="false"/>
          <w:bCs w:val="false"/>
          <w:sz w:val="21"/>
          <w:szCs w:val="21"/>
        </w:rPr>
        <w:t xml:space="preserve">Thay dung môi hóa dầu bằng d-Limonene (chiết xuất vỏ cam) — giảm VOC, tăng tính sinh thái</w:t>
      </w:r>
    </w:p>
    <w:p>
      <w:pPr>
        <w:pStyle w:val="ListParagraph"/>
        <w:numPr>
          <w:ilvl w:val="0"/>
          <w:numId w:val="2"/>
        </w:numPr>
        <w:spacing w:after="40" w:before="40"/>
      </w:pPr>
      <w:r>
        <w:rPr>
          <w:rFonts w:ascii="Arial" w:cs="Arial" w:eastAsia="Arial" w:hAnsi="Arial"/>
          <w:b w:val="false"/>
          <w:bCs w:val="false"/>
          <w:sz w:val="21"/>
          <w:szCs w:val="21"/>
        </w:rPr>
        <w:t xml:space="preserve">Dual-cure system: UV + autoxidation kết hợp — linh hoạt cho cả dây chuyền công nghiệp và thi công tay</w:t>
      </w:r>
    </w:p>
    <w:p>
      <w:pPr>
        <w:pStyle w:val="ListParagraph"/>
        <w:numPr>
          <w:ilvl w:val="0"/>
          <w:numId w:val="2"/>
        </w:numPr>
        <w:spacing w:after="40" w:before="40"/>
      </w:pPr>
      <w:r>
        <w:rPr>
          <w:rFonts w:ascii="Arial" w:cs="Arial" w:eastAsia="Arial" w:hAnsi="Arial"/>
          <w:b w:val="false"/>
          <w:bCs w:val="false"/>
          <w:sz w:val="21"/>
          <w:szCs w:val="21"/>
        </w:rPr>
        <w:t xml:space="preserve">Khắc phục cong vênh do malein hóa: thử nghiệm pha dẻo (dibutyl sebacate, cardanol) và giảm hàm lượng MA</w:t>
      </w:r>
    </w:p>
    <w:p>
      <w:pPr>
        <w:pStyle w:val="ListParagraph"/>
        <w:numPr>
          <w:ilvl w:val="0"/>
          <w:numId w:val="2"/>
        </w:numPr>
        <w:spacing w:after="40" w:before="40"/>
      </w:pPr>
      <w:r>
        <w:rPr>
          <w:rFonts w:ascii="Arial" w:cs="Arial" w:eastAsia="Arial" w:hAnsi="Arial"/>
          <w:b w:val="false"/>
          <w:bCs w:val="false"/>
          <w:sz w:val="21"/>
          <w:szCs w:val="21"/>
        </w:rPr>
        <w:t xml:space="preserve">Mở rộng test dài hạn ngoài trời cho W/O và Hardwax 3005 M2</w:t>
      </w:r>
    </w:p>
    <w:p>
      <w:pPr>
        <w:spacing w:after="0" w:before="0"/>
      </w:pPr>
      <w:r>
        <w:t xml:space="preserve"/>
      </w:r>
    </w:p>
    <w:p>
      <w:pPr>
        <w:spacing w:after="0" w:before="0"/>
      </w:pPr>
      <w:r>
        <w:t xml:space="preserve"/>
      </w:r>
    </w:p>
    <w:p>
      <w:pPr>
        <w:pBdr>
          <w:top w:val="single" w:color="1B3A6B" w:sz="8"/>
        </w:pBdr>
        <w:spacing w:after="0" w:before="200"/>
        <w:jc w:val="center"/>
      </w:pPr>
      <w:r>
        <w:rPr>
          <w:rFonts w:ascii="Arial" w:cs="Arial" w:eastAsia="Arial" w:hAnsi="Arial"/>
          <w:color w:val="5A5A5A"/>
          <w:sz w:val="20"/>
          <w:szCs w:val="20"/>
        </w:rPr>
        <w:t xml:space="preserve">Người tổng hợp: </w:t>
      </w:r>
      <w:r>
        <w:rPr>
          <w:rFonts w:ascii="Arial" w:cs="Arial" w:eastAsia="Arial" w:hAnsi="Arial"/>
          <w:b/>
          <w:bCs/>
          <w:color w:val="1B3A6B"/>
          <w:sz w:val="20"/>
          <w:szCs w:val="20"/>
        </w:rPr>
        <w:t xml:space="preserve">Trần Vũ Linh</w:t>
      </w:r>
      <w:r>
        <w:rPr>
          <w:rFonts w:ascii="Arial" w:cs="Arial" w:eastAsia="Arial" w:hAnsi="Arial"/>
          <w:color w:val="5A5A5A"/>
          <w:sz w:val="20"/>
          <w:szCs w:val="20"/>
        </w:rPr>
        <w:t xml:space="preserve">    |    Phòng R&amp;D — Công ty TNHH SX TM Hóa Keo Bình Thạnh (BTChem)</w:t>
      </w:r>
    </w:p>
    <w:p>
      <w:pPr>
        <w:spacing w:after="40" w:before="40"/>
        <w:jc w:val="center"/>
      </w:pPr>
      <w:r>
        <w:rPr>
          <w:rFonts w:ascii="Arial" w:cs="Arial" w:eastAsia="Arial" w:hAnsi="Arial"/>
          <w:i/>
          <w:iCs/>
          <w:color w:val="5A5A5A"/>
          <w:sz w:val="19"/>
          <w:szCs w:val="19"/>
        </w:rPr>
        <w:t xml:space="preserve">Dựa trên dữ liệu thực nghiệm: 15/12/2025 → 12/06/2026</w:t>
      </w:r>
    </w:p>
    <w:sectPr>
      <w:headerReference w:type="default" r:id="rId7"/>
      <w:footerReference w:type="default" r:id="rId8"/>
      <w:pgSz w:w="11906" w:h="16838" w:orient="portrait"/>
      <w:pgMar w:top="1134" w:right="1134" w:bottom="1134"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3A6B" w:sz="4"/>
      </w:pBdr>
      <w:tabs>
        <w:tab w:val="right" w:pos="9026"/>
      </w:tabs>
      <w:spacing w:after="0" w:before="0"/>
    </w:pPr>
    <w:r>
      <w:rPr>
        <w:rFonts w:ascii="Arial" w:cs="Arial" w:eastAsia="Arial" w:hAnsi="Arial"/>
        <w:color w:val="5A5A5A"/>
        <w:sz w:val="17"/>
        <w:szCs w:val="17"/>
      </w:rPr>
      <w:t xml:space="preserve">Phòng R&amp;D — Trần Vũ Linh  |  15/12/2025 → 12/06/2026</w:t>
    </w:r>
    <w:r>
      <w:rPr>
        <w:rFonts w:ascii="Arial" w:cs="Arial" w:eastAsia="Arial" w:hAnsi="Arial"/>
        <w:color w:val="5A5A5A"/>
        <w:sz w:val="17"/>
        <w:szCs w:val="17"/>
      </w:rPr>
      <w:t xml:space="preserve">	Trang </w:t>
    </w:r>
    <w:r>
      <w:rPr>
        <w:rFonts w:ascii="Arial" w:cs="Arial" w:eastAsia="Arial" w:hAnsi="Arial"/>
        <w:color w:val="5A5A5A"/>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A6B" w:sz="6"/>
      </w:pBdr>
      <w:spacing w:after="0" w:before="0"/>
    </w:pPr>
    <w:r>
      <w:rPr>
        <w:rFonts w:ascii="Arial" w:cs="Arial" w:eastAsia="Arial" w:hAnsi="Arial"/>
        <w:b/>
        <w:bCs/>
        <w:color w:val="1B3A6B"/>
        <w:sz w:val="18"/>
        <w:szCs w:val="18"/>
      </w:rPr>
      <w:t xml:space="preserve">BÁO CÁO R&amp;D — BIẾN TÍNH DẦU THỰC VẬT ỨNG DỤNG DẦU BẢO QUẢN GỖ</w:t>
    </w:r>
    <w:r>
      <w:rPr>
        <w:rFonts w:ascii="Arial" w:cs="Arial" w:eastAsia="Arial" w:hAnsi="Arial"/>
        <w:color w:val="5A5A5A"/>
        <w:sz w:val="17"/>
        <w:szCs w:val="17"/>
      </w:rPr>
      <w:t xml:space="preserve">    |    Hóa Keo Bình Thạnh (BTChem)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1B3A6B"/>
      <w:sz w:val="32"/>
      <w:szCs w:val="32"/>
    </w:rPr>
  </w:style>
  <w:style w:type="paragraph" w:styleId="Heading2">
    <w:name w:val="Heading 2"/>
    <w:basedOn w:val="Normal"/>
    <w:next w:val="Normal"/>
    <w:qFormat/>
    <w:pPr>
      <w:spacing w:after="100" w:before="220"/>
      <w:outlineLvl w:val="1"/>
    </w:pPr>
    <w:rPr>
      <w:rFonts w:ascii="Arial" w:cs="Arial" w:eastAsia="Arial" w:hAnsi="Arial"/>
      <w:b/>
      <w:bCs/>
      <w:color w:val="2E5FA3"/>
      <w:sz w:val="26"/>
      <w:szCs w:val="26"/>
    </w:rPr>
  </w:style>
  <w:style w:type="paragraph" w:styleId="Heading3">
    <w:name w:val="Heading 3"/>
    <w:basedOn w:val="Normal"/>
    <w:next w:val="Normal"/>
    <w:qFormat/>
    <w:pPr>
      <w:spacing w:after="80" w:before="160"/>
      <w:outlineLvl w:val="2"/>
    </w:pPr>
    <w:rPr>
      <w:rFonts w:ascii="Arial" w:cs="Arial" w:eastAsia="Arial" w:hAnsi="Arial"/>
      <w:b/>
      <w:bCs/>
      <w:color w:val="1A7F8E"/>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2026-06-12T12:26:43.937Z</dcterms:created>
  <dcterms:modified xsi:type="dcterms:W3CDTF">2026-06-12T12:26:43.949Z</dcterms:modified>
</cp:coreProperties>
</file>

<file path=docProps/custom.xml><?xml version="1.0" encoding="utf-8"?>
<Properties xmlns="http://schemas.openxmlformats.org/officeDocument/2006/custom-properties" xmlns:vt="http://schemas.openxmlformats.org/officeDocument/2006/docPropsVTypes"/>
</file>