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34 - Tuần 37)</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37 (07.09-12.09) so với 3 tuần trước đó. Mục tiêu nhằm theo dõi xu hướng phát triển mẫu, đánh giá năng lực của các kỹ thuật viên, nhà máy và tỷ lệ chuyển đổi đơn hàng thành công.</w:t>
        <w:br/>
        <w:br/>
        <w:t xml:space="preserve">Trong tuần gần nhất (Tuần 37), hệ thống ghi nhận tổng số </w:t>
      </w:r>
      <w:r>
        <w:rPr>
          <w:b/>
        </w:rPr>
        <w:t xml:space="preserve">178 lượt mẫu </w:t>
      </w:r>
      <w:r>
        <w:t xml:space="preserve">với tổng số lượng sản phẩm làm mẫu là </w:t>
      </w:r>
      <w:r>
        <w:rPr>
          <w:b/>
        </w:rPr>
        <w:t xml:space="preserve">5078 cái. </w:t>
      </w:r>
      <w:r>
        <w:t xml:space="preserve">Tỷ lệ hoàn thành đạt mức ấn tượng với </w:t>
      </w:r>
      <w:r>
        <w:rPr>
          <w:b/>
        </w:rPr>
        <w:t xml:space="preserve">147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34</w:t>
            </w:r>
          </w:p>
        </w:tc>
        <w:tc>
          <w:tcPr>
            <w:tcW w:type="dxa" w:w="1872"/>
            <w:shd w:fill="1F4E79"/>
            <w:tcMar>
              <w:top w:w="120" w:type="dxa"/>
              <w:bottom w:w="120" w:type="dxa"/>
              <w:left w:w="150" w:type="dxa"/>
              <w:right w:w="150" w:type="dxa"/>
            </w:tcMar>
          </w:tcPr>
          <w:p>
            <w:pPr>
              <w:spacing w:before="80" w:after="80"/>
              <w:jc w:val="center"/>
            </w:pPr>
            <w:r>
              <w:rPr>
                <w:b/>
                <w:color w:val="FFFFFF"/>
                <w:sz w:val="21"/>
              </w:rPr>
              <w:t>Tuần 35</w:t>
            </w:r>
          </w:p>
        </w:tc>
        <w:tc>
          <w:tcPr>
            <w:tcW w:type="dxa" w:w="1872"/>
            <w:shd w:fill="1F4E79"/>
            <w:tcMar>
              <w:top w:w="120" w:type="dxa"/>
              <w:bottom w:w="120" w:type="dxa"/>
              <w:left w:w="150" w:type="dxa"/>
              <w:right w:w="150" w:type="dxa"/>
            </w:tcMar>
          </w:tcPr>
          <w:p>
            <w:pPr>
              <w:spacing w:before="80" w:after="80"/>
              <w:jc w:val="center"/>
            </w:pPr>
            <w:r>
              <w:rPr>
                <w:b/>
                <w:color w:val="FFFFFF"/>
                <w:sz w:val="21"/>
              </w:rPr>
              <w:t>Tuần 36</w:t>
            </w:r>
          </w:p>
        </w:tc>
        <w:tc>
          <w:tcPr>
            <w:tcW w:type="dxa" w:w="1872"/>
            <w:shd w:fill="1F4E79"/>
            <w:tcMar>
              <w:top w:w="120" w:type="dxa"/>
              <w:bottom w:w="120" w:type="dxa"/>
              <w:left w:w="150" w:type="dxa"/>
              <w:right w:w="150" w:type="dxa"/>
            </w:tcMar>
          </w:tcPr>
          <w:p>
            <w:pPr>
              <w:spacing w:before="80" w:after="80"/>
              <w:jc w:val="center"/>
            </w:pPr>
            <w:r>
              <w:rPr>
                <w:b/>
                <w:color w:val="FFFFFF"/>
                <w:sz w:val="21"/>
              </w:rPr>
              <w:t>Tuần 37</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165</w:t>
            </w:r>
          </w:p>
        </w:tc>
        <w:tc>
          <w:tcPr>
            <w:tcW w:type="dxa" w:w="1872"/>
            <w:tcMar>
              <w:top w:w="90" w:type="dxa"/>
              <w:bottom w:w="90" w:type="dxa"/>
              <w:left w:w="120" w:type="dxa"/>
              <w:right w:w="120" w:type="dxa"/>
            </w:tcMar>
          </w:tcPr>
          <w:p>
            <w:pPr>
              <w:spacing w:before="40" w:after="40"/>
              <w:jc w:val="center"/>
            </w:pPr>
            <w:r>
              <w:rPr>
                <w:b w:val="0"/>
                <w:i w:val="0"/>
                <w:color w:val="333333"/>
                <w:sz w:val="19"/>
              </w:rPr>
              <w:t>181</w:t>
            </w:r>
          </w:p>
        </w:tc>
        <w:tc>
          <w:tcPr>
            <w:tcW w:type="dxa" w:w="1872"/>
            <w:tcMar>
              <w:top w:w="90" w:type="dxa"/>
              <w:bottom w:w="90" w:type="dxa"/>
              <w:left w:w="120" w:type="dxa"/>
              <w:right w:w="120" w:type="dxa"/>
            </w:tcMar>
          </w:tcPr>
          <w:p>
            <w:pPr>
              <w:spacing w:before="40" w:after="40"/>
              <w:jc w:val="center"/>
            </w:pPr>
            <w:r>
              <w:rPr>
                <w:b w:val="0"/>
                <w:i w:val="0"/>
                <w:color w:val="333333"/>
                <w:sz w:val="19"/>
              </w:rPr>
              <w:t>109</w:t>
            </w:r>
          </w:p>
        </w:tc>
        <w:tc>
          <w:tcPr>
            <w:tcW w:type="dxa" w:w="1872"/>
            <w:tcMar>
              <w:top w:w="90" w:type="dxa"/>
              <w:bottom w:w="90" w:type="dxa"/>
              <w:left w:w="120" w:type="dxa"/>
              <w:right w:w="120" w:type="dxa"/>
            </w:tcMar>
          </w:tcPr>
          <w:p>
            <w:pPr>
              <w:spacing w:before="40" w:after="40"/>
              <w:jc w:val="center"/>
            </w:pPr>
            <w:r>
              <w:rPr>
                <w:b w:val="0"/>
                <w:i w:val="0"/>
                <w:color w:val="333333"/>
                <w:sz w:val="19"/>
              </w:rPr>
              <w:t>178</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690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941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649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5078</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48</w:t>
            </w:r>
          </w:p>
        </w:tc>
        <w:tc>
          <w:tcPr>
            <w:tcW w:type="dxa" w:w="1872"/>
            <w:tcMar>
              <w:top w:w="90" w:type="dxa"/>
              <w:bottom w:w="90" w:type="dxa"/>
              <w:left w:w="120" w:type="dxa"/>
              <w:right w:w="120" w:type="dxa"/>
            </w:tcMar>
          </w:tcPr>
          <w:p>
            <w:pPr>
              <w:spacing w:before="40" w:after="40"/>
              <w:jc w:val="center"/>
            </w:pPr>
            <w:r>
              <w:rPr>
                <w:b w:val="0"/>
                <w:i w:val="0"/>
                <w:color w:val="333333"/>
                <w:sz w:val="19"/>
              </w:rPr>
              <w:t>65</w:t>
            </w:r>
          </w:p>
        </w:tc>
        <w:tc>
          <w:tcPr>
            <w:tcW w:type="dxa" w:w="1872"/>
            <w:tcMar>
              <w:top w:w="90" w:type="dxa"/>
              <w:bottom w:w="90" w:type="dxa"/>
              <w:left w:w="120" w:type="dxa"/>
              <w:right w:w="120" w:type="dxa"/>
            </w:tcMar>
          </w:tcPr>
          <w:p>
            <w:pPr>
              <w:spacing w:before="40" w:after="40"/>
              <w:jc w:val="center"/>
            </w:pPr>
            <w:r>
              <w:rPr>
                <w:b w:val="0"/>
                <w:i w:val="0"/>
                <w:color w:val="333333"/>
                <w:sz w:val="19"/>
              </w:rPr>
              <w:t>29</w:t>
            </w:r>
          </w:p>
        </w:tc>
        <w:tc>
          <w:tcPr>
            <w:tcW w:type="dxa" w:w="1872"/>
            <w:tcMar>
              <w:top w:w="90" w:type="dxa"/>
              <w:bottom w:w="90" w:type="dxa"/>
              <w:left w:w="120" w:type="dxa"/>
              <w:right w:w="120" w:type="dxa"/>
            </w:tcMar>
          </w:tcPr>
          <w:p>
            <w:pPr>
              <w:spacing w:before="40" w:after="40"/>
              <w:jc w:val="center"/>
            </w:pPr>
            <w:r>
              <w:rPr>
                <w:b w:val="0"/>
                <w:i w:val="0"/>
                <w:color w:val="333333"/>
                <w:sz w:val="19"/>
              </w:rPr>
              <w:t>65</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32</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25</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38</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74</w:t>
            </w:r>
          </w:p>
        </w:tc>
        <w:tc>
          <w:tcPr>
            <w:tcW w:type="dxa" w:w="1872"/>
            <w:tcMar>
              <w:top w:w="90" w:type="dxa"/>
              <w:bottom w:w="90" w:type="dxa"/>
              <w:left w:w="120" w:type="dxa"/>
              <w:right w:w="120" w:type="dxa"/>
            </w:tcMar>
          </w:tcPr>
          <w:p>
            <w:pPr>
              <w:spacing w:before="40" w:after="40"/>
              <w:jc w:val="center"/>
            </w:pPr>
            <w:r>
              <w:rPr>
                <w:b w:val="0"/>
                <w:i w:val="0"/>
                <w:color w:val="333333"/>
                <w:sz w:val="19"/>
              </w:rPr>
              <w:t>60</w:t>
            </w:r>
          </w:p>
        </w:tc>
        <w:tc>
          <w:tcPr>
            <w:tcW w:type="dxa" w:w="1872"/>
            <w:tcMar>
              <w:top w:w="90" w:type="dxa"/>
              <w:bottom w:w="90" w:type="dxa"/>
              <w:left w:w="120" w:type="dxa"/>
              <w:right w:w="120" w:type="dxa"/>
            </w:tcMar>
          </w:tcPr>
          <w:p>
            <w:pPr>
              <w:spacing w:before="40" w:after="40"/>
              <w:jc w:val="center"/>
            </w:pPr>
            <w:r>
              <w:rPr>
                <w:b w:val="0"/>
                <w:i w:val="0"/>
                <w:color w:val="333333"/>
                <w:sz w:val="19"/>
              </w:rPr>
              <w:t>41</w:t>
            </w:r>
          </w:p>
        </w:tc>
        <w:tc>
          <w:tcPr>
            <w:tcW w:type="dxa" w:w="1872"/>
            <w:tcMar>
              <w:top w:w="90" w:type="dxa"/>
              <w:bottom w:w="90" w:type="dxa"/>
              <w:left w:w="120" w:type="dxa"/>
              <w:right w:w="120" w:type="dxa"/>
            </w:tcMar>
          </w:tcPr>
          <w:p>
            <w:pPr>
              <w:spacing w:before="40" w:after="40"/>
              <w:jc w:val="center"/>
            </w:pPr>
            <w:r>
              <w:rPr>
                <w:b w:val="0"/>
                <w:i w:val="0"/>
                <w:color w:val="333333"/>
                <w:sz w:val="19"/>
              </w:rPr>
              <w:t>60</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137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137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147</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11</w:t>
            </w:r>
          </w:p>
        </w:tc>
        <w:tc>
          <w:tcPr>
            <w:tcW w:type="dxa" w:w="1872"/>
            <w:tcMar>
              <w:top w:w="90" w:type="dxa"/>
              <w:bottom w:w="90" w:type="dxa"/>
              <w:left w:w="120" w:type="dxa"/>
              <w:right w:w="120" w:type="dxa"/>
            </w:tcMar>
          </w:tcPr>
          <w:p>
            <w:pPr>
              <w:spacing w:before="40" w:after="40"/>
              <w:jc w:val="center"/>
            </w:pPr>
            <w:r>
              <w:rPr>
                <w:b w:val="0"/>
                <w:i w:val="0"/>
                <w:color w:val="333333"/>
                <w:sz w:val="19"/>
              </w:rPr>
              <w:t>26</w:t>
            </w:r>
          </w:p>
        </w:tc>
        <w:tc>
          <w:tcPr>
            <w:tcW w:type="dxa" w:w="1872"/>
            <w:tcMar>
              <w:top w:w="90" w:type="dxa"/>
              <w:bottom w:w="90" w:type="dxa"/>
              <w:left w:w="120" w:type="dxa"/>
              <w:right w:w="120" w:type="dxa"/>
            </w:tcMar>
          </w:tcPr>
          <w:p>
            <w:pPr>
              <w:spacing w:before="40" w:after="40"/>
              <w:jc w:val="center"/>
            </w:pPr>
            <w:r>
              <w:rPr>
                <w:b w:val="0"/>
                <w:i w:val="0"/>
                <w:color w:val="333333"/>
                <w:sz w:val="19"/>
              </w:rPr>
              <w:t>9</w:t>
            </w:r>
          </w:p>
        </w:tc>
        <w:tc>
          <w:tcPr>
            <w:tcW w:type="dxa" w:w="1872"/>
            <w:tcMar>
              <w:top w:w="90" w:type="dxa"/>
              <w:bottom w:w="90" w:type="dxa"/>
              <w:left w:w="120" w:type="dxa"/>
              <w:right w:w="120" w:type="dxa"/>
            </w:tcMar>
          </w:tcPr>
          <w:p>
            <w:pPr>
              <w:spacing w:before="40" w:after="40"/>
              <w:jc w:val="center"/>
            </w:pPr>
            <w:r>
              <w:rPr>
                <w:b w:val="0"/>
                <w:i w:val="0"/>
                <w:color w:val="333333"/>
                <w:sz w:val="19"/>
              </w:rPr>
              <w:t>17</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8</w:t>
            </w:r>
          </w:p>
        </w:tc>
      </w:tr>
    </w:tbl>
    <w:p>
      <w:pPr>
        <w:spacing w:before="160" w:after="240"/>
      </w:pPr>
      <w:r>
        <w:rPr>
          <w:b/>
          <w:i/>
        </w:rPr>
        <w:t xml:space="preserve">*Nhận xét xu hướng: </w:t>
      </w:r>
      <w:r>
        <w:rPr>
          <w:i/>
        </w:rPr>
        <w:t>Số lượng sản phẩm làm mẫu đạt đỉnh vào tuần 26 (649 cái), nhờ có đóng góp lớn từ nhà máy HẠNH PHÚC. Tuần 27 giảm nhẹ 4429 cái nhưng vẫn duy trì ở mức cao (5078 cái) và có số lượng mẫu hoàn thành (HT) cao nhất trong 4 tuần qua với 147 mẫu.</w:t>
      </w:r>
    </w:p>
    <w:p>
      <w:pPr>
        <w:spacing w:before="360" w:after="160"/>
      </w:pPr>
      <w:r>
        <w:rPr>
          <w:b/>
          <w:color w:val="1F4E79"/>
          <w:sz w:val="28"/>
        </w:rPr>
        <w:t>3. PHÂN TÍCH CHI TIẾT HIỆU SUẤT TRONG Tuần 37</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Nhà Máy</w:t>
            </w:r>
          </w:p>
        </w:tc>
        <w:tc>
          <w:tcPr>
            <w:tcW w:type="dxa" w:w="3120"/>
            <w:shd w:fill="1F4E79"/>
            <w:tcMar>
              <w:top w:w="120" w:type="dxa"/>
              <w:bottom w:w="120" w:type="dxa"/>
              <w:left w:w="150" w:type="dxa"/>
              <w:right w:w="150" w:type="dxa"/>
            </w:tcMar>
          </w:tcPr>
          <w:p>
            <w:pPr>
              <w:spacing w:before="80" w:after="80"/>
              <w:jc w:val="center"/>
            </w:pPr>
            <w:r>
              <w:rPr>
                <w:b/>
                <w:color w:val="FFFFFF"/>
                <w:sz w:val="21"/>
              </w:rPr>
              <w:t>Số lượng mẫu sản xuất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MINH DƯƠNG</w:t>
            </w:r>
          </w:p>
        </w:tc>
        <w:tc>
          <w:tcPr>
            <w:tcW w:type="dxa" w:w="3120"/>
            <w:tcMar>
              <w:top w:w="90" w:type="dxa"/>
              <w:bottom w:w="90" w:type="dxa"/>
              <w:left w:w="120" w:type="dxa"/>
              <w:right w:w="120" w:type="dxa"/>
            </w:tcMar>
          </w:tcPr>
          <w:p>
            <w:pPr>
              <w:spacing w:before="40" w:after="40"/>
              <w:jc w:val="center"/>
            </w:pPr>
            <w:r>
              <w:rPr>
                <w:b w:val="0"/>
                <w:i w:val="0"/>
                <w:color w:val="333333"/>
                <w:sz w:val="19"/>
              </w:rPr>
              <w:t>4077</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TRENWORD</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255</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KIM PHONG</w:t>
            </w:r>
          </w:p>
        </w:tc>
        <w:tc>
          <w:tcPr>
            <w:tcW w:type="dxa" w:w="3120"/>
            <w:tcMar>
              <w:top w:w="90" w:type="dxa"/>
              <w:bottom w:w="90" w:type="dxa"/>
              <w:left w:w="120" w:type="dxa"/>
              <w:right w:w="120" w:type="dxa"/>
            </w:tcMar>
          </w:tcPr>
          <w:p>
            <w:pPr>
              <w:spacing w:before="40" w:after="40"/>
              <w:jc w:val="center"/>
            </w:pPr>
            <w:r>
              <w:rPr>
                <w:b w:val="0"/>
                <w:i w:val="0"/>
                <w:color w:val="333333"/>
                <w:sz w:val="19"/>
              </w:rPr>
              <w:t>70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TÂN THÀNH</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66</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HỐ NAI</w:t>
            </w:r>
          </w:p>
        </w:tc>
        <w:tc>
          <w:tcPr>
            <w:tcW w:type="dxa" w:w="3120"/>
            <w:tcMar>
              <w:top w:w="90" w:type="dxa"/>
              <w:bottom w:w="90" w:type="dxa"/>
              <w:left w:w="120" w:type="dxa"/>
              <w:right w:w="120" w:type="dxa"/>
            </w:tcMar>
          </w:tcPr>
          <w:p>
            <w:pPr>
              <w:spacing w:before="40" w:after="40"/>
              <w:jc w:val="center"/>
            </w:pPr>
            <w:r>
              <w:rPr>
                <w:b w:val="0"/>
                <w:i w:val="0"/>
                <w:color w:val="333333"/>
                <w:sz w:val="19"/>
              </w:rPr>
              <w:t>60</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Văn Lịnh , Hữu Nghị , Phạm Thanh Hoàn</w:t>
            </w:r>
          </w:p>
        </w:tc>
        <w:tc>
          <w:tcPr>
            <w:tcW w:type="dxa" w:w="3120"/>
            <w:tcMar>
              <w:top w:w="90" w:type="dxa"/>
              <w:bottom w:w="90" w:type="dxa"/>
              <w:left w:w="120" w:type="dxa"/>
              <w:right w:w="120" w:type="dxa"/>
            </w:tcMar>
          </w:tcPr>
          <w:p>
            <w:pPr>
              <w:spacing w:before="40" w:after="40"/>
              <w:jc w:val="center"/>
            </w:pPr>
            <w:r>
              <w:rPr>
                <w:b w:val="0"/>
                <w:i w:val="0"/>
                <w:color w:val="333333"/>
                <w:sz w:val="19"/>
              </w:rPr>
              <w:t>4000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Nguyễn Ngọc Thạch</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116</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Nguyễn Quốc Khánh</w:t>
            </w:r>
          </w:p>
        </w:tc>
        <w:tc>
          <w:tcPr>
            <w:tcW w:type="dxa" w:w="3120"/>
            <w:tcMar>
              <w:top w:w="90" w:type="dxa"/>
              <w:bottom w:w="90" w:type="dxa"/>
              <w:left w:w="120" w:type="dxa"/>
              <w:right w:w="120" w:type="dxa"/>
            </w:tcMar>
          </w:tcPr>
          <w:p>
            <w:pPr>
              <w:spacing w:before="40" w:after="40"/>
              <w:jc w:val="center"/>
            </w:pPr>
            <w:r>
              <w:rPr>
                <w:b w:val="0"/>
                <w:i w:val="0"/>
                <w:color w:val="333333"/>
                <w:sz w:val="19"/>
              </w:rPr>
              <w:t>115</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Nguyễn Như Quyền</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62</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Nguyễn Văn Ninh</w:t>
            </w:r>
          </w:p>
        </w:tc>
        <w:tc>
          <w:tcPr>
            <w:tcW w:type="dxa" w:w="3120"/>
            <w:tcMar>
              <w:top w:w="90" w:type="dxa"/>
              <w:bottom w:w="90" w:type="dxa"/>
              <w:left w:w="120" w:type="dxa"/>
              <w:right w:w="120" w:type="dxa"/>
            </w:tcMar>
          </w:tcPr>
          <w:p>
            <w:pPr>
              <w:spacing w:before="40" w:after="40"/>
              <w:jc w:val="center"/>
            </w:pPr>
            <w:r>
              <w:rPr>
                <w:b w:val="0"/>
                <w:i w:val="0"/>
                <w:color w:val="333333"/>
                <w:sz w:val="19"/>
              </w:rPr>
              <w:t>41</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